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3D7" w:rsidRDefault="003C03D7" w:rsidP="003C03D7">
      <w:pPr>
        <w:spacing w:after="0" w:line="240" w:lineRule="auto"/>
        <w:rPr>
          <w:rFonts w:eastAsia="Times New Roman" w:cs="Times New Roman"/>
          <w:b/>
          <w:sz w:val="40"/>
          <w:szCs w:val="40"/>
          <w:lang w:eastAsia="de-DE"/>
        </w:rPr>
      </w:pPr>
      <w:r w:rsidRPr="003C03D7">
        <w:rPr>
          <w:rFonts w:eastAsia="Times New Roman" w:cs="Times New Roman"/>
          <w:b/>
          <w:noProof/>
          <w:sz w:val="40"/>
          <w:szCs w:val="40"/>
          <w:lang w:eastAsia="de-DE"/>
        </w:rPr>
        <w:drawing>
          <wp:anchor distT="0" distB="0" distL="114300" distR="114300" simplePos="0" relativeHeight="251662336" behindDoc="0" locked="0" layoutInCell="1" allowOverlap="1">
            <wp:simplePos x="0" y="0"/>
            <wp:positionH relativeFrom="column">
              <wp:align>center</wp:align>
            </wp:positionH>
            <wp:positionV relativeFrom="paragraph">
              <wp:posOffset>-5867</wp:posOffset>
            </wp:positionV>
            <wp:extent cx="5673658" cy="1773574"/>
            <wp:effectExtent l="0" t="0" r="3810" b="635"/>
            <wp:wrapSquare wrapText="bothSides"/>
            <wp:docPr id="5" name="Grafik 1" descr="C:\Users\chemo\Desktop\Uni-Logo-farb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mo\Desktop\Uni-Logo-farbig.tif"/>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3600" cy="1771200"/>
                    </a:xfrm>
                    <a:prstGeom prst="rect">
                      <a:avLst/>
                    </a:prstGeom>
                    <a:noFill/>
                    <a:ln>
                      <a:noFill/>
                    </a:ln>
                  </pic:spPr>
                </pic:pic>
              </a:graphicData>
            </a:graphic>
          </wp:anchor>
        </w:drawing>
      </w:r>
    </w:p>
    <w:p w:rsidR="003C03D7" w:rsidRDefault="003C03D7" w:rsidP="003C03D7">
      <w:pPr>
        <w:spacing w:after="0" w:line="240" w:lineRule="auto"/>
        <w:rPr>
          <w:rFonts w:eastAsia="Times New Roman" w:cs="Times New Roman"/>
          <w:b/>
          <w:sz w:val="40"/>
          <w:szCs w:val="40"/>
          <w:lang w:eastAsia="de-DE"/>
        </w:rPr>
      </w:pPr>
    </w:p>
    <w:p w:rsidR="003C03D7" w:rsidRPr="003C03D7" w:rsidRDefault="003C03D7" w:rsidP="003C03D7">
      <w:pPr>
        <w:spacing w:after="0" w:line="240" w:lineRule="auto"/>
        <w:jc w:val="center"/>
        <w:rPr>
          <w:rFonts w:eastAsia="Times New Roman" w:cs="Times New Roman"/>
          <w:b/>
          <w:sz w:val="44"/>
          <w:szCs w:val="44"/>
          <w:lang w:eastAsia="de-DE"/>
        </w:rPr>
      </w:pPr>
      <w:r w:rsidRPr="003C03D7">
        <w:rPr>
          <w:rFonts w:eastAsia="Times New Roman" w:cs="Times New Roman"/>
          <w:b/>
          <w:sz w:val="44"/>
          <w:szCs w:val="44"/>
          <w:lang w:eastAsia="de-DE"/>
        </w:rPr>
        <w:t>Grundpraktikum</w:t>
      </w:r>
    </w:p>
    <w:p w:rsidR="003C03D7" w:rsidRDefault="003C03D7" w:rsidP="003C03D7">
      <w:pPr>
        <w:spacing w:after="0" w:line="240" w:lineRule="auto"/>
        <w:jc w:val="center"/>
        <w:rPr>
          <w:rFonts w:eastAsia="Times New Roman" w:cs="Times New Roman"/>
          <w:b/>
          <w:sz w:val="40"/>
          <w:szCs w:val="40"/>
          <w:lang w:eastAsia="de-DE"/>
        </w:rPr>
      </w:pPr>
    </w:p>
    <w:p w:rsidR="003C03D7" w:rsidRDefault="003C03D7" w:rsidP="003C03D7">
      <w:pPr>
        <w:spacing w:after="0" w:line="240" w:lineRule="auto"/>
        <w:jc w:val="center"/>
        <w:rPr>
          <w:rFonts w:eastAsia="Times New Roman" w:cs="Times New Roman"/>
          <w:b/>
          <w:sz w:val="40"/>
          <w:szCs w:val="40"/>
          <w:lang w:eastAsia="de-DE"/>
        </w:rPr>
      </w:pPr>
      <w:r>
        <w:rPr>
          <w:rFonts w:eastAsia="Times New Roman" w:cs="Times New Roman"/>
          <w:b/>
          <w:sz w:val="40"/>
          <w:szCs w:val="40"/>
          <w:lang w:eastAsia="de-DE"/>
        </w:rPr>
        <w:t>Organische Chemie</w:t>
      </w:r>
    </w:p>
    <w:p w:rsidR="003C03D7" w:rsidRDefault="003C03D7" w:rsidP="003C03D7">
      <w:pPr>
        <w:spacing w:after="0" w:line="240" w:lineRule="auto"/>
        <w:jc w:val="center"/>
        <w:rPr>
          <w:rFonts w:eastAsia="Times New Roman" w:cs="Times New Roman"/>
          <w:b/>
          <w:sz w:val="40"/>
          <w:szCs w:val="40"/>
          <w:lang w:eastAsia="de-DE"/>
        </w:rPr>
      </w:pPr>
    </w:p>
    <w:p w:rsidR="003C03D7" w:rsidRPr="00A443D9" w:rsidRDefault="003C03D7" w:rsidP="003C03D7">
      <w:pPr>
        <w:spacing w:after="0" w:line="240" w:lineRule="auto"/>
        <w:jc w:val="center"/>
        <w:rPr>
          <w:rFonts w:eastAsia="Times New Roman" w:cs="Times New Roman"/>
          <w:b/>
          <w:sz w:val="32"/>
          <w:szCs w:val="32"/>
          <w:lang w:eastAsia="de-DE"/>
        </w:rPr>
      </w:pPr>
      <w:r w:rsidRPr="00A443D9">
        <w:rPr>
          <w:rFonts w:eastAsia="Times New Roman" w:cs="Times New Roman"/>
          <w:b/>
          <w:sz w:val="32"/>
          <w:szCs w:val="32"/>
          <w:lang w:eastAsia="de-DE"/>
        </w:rPr>
        <w:t xml:space="preserve">Präparat </w:t>
      </w:r>
      <w:commentRangeStart w:id="0"/>
      <w:r w:rsidRPr="00A443D9">
        <w:rPr>
          <w:rFonts w:eastAsia="Times New Roman" w:cs="Times New Roman"/>
          <w:b/>
          <w:color w:val="7F7F7F" w:themeColor="text1" w:themeTint="80"/>
          <w:sz w:val="32"/>
          <w:szCs w:val="32"/>
          <w:lang w:eastAsia="de-DE"/>
        </w:rPr>
        <w:t>x</w:t>
      </w:r>
      <w:commentRangeEnd w:id="0"/>
      <w:r w:rsidRPr="00A443D9">
        <w:rPr>
          <w:rStyle w:val="Kommentarzeichen"/>
          <w:sz w:val="32"/>
          <w:szCs w:val="32"/>
        </w:rPr>
        <w:commentReference w:id="0"/>
      </w:r>
      <w:r w:rsidRPr="00A443D9">
        <w:rPr>
          <w:rFonts w:eastAsia="Times New Roman" w:cs="Times New Roman"/>
          <w:b/>
          <w:color w:val="7F7F7F" w:themeColor="text1" w:themeTint="80"/>
          <w:sz w:val="32"/>
          <w:szCs w:val="32"/>
          <w:lang w:eastAsia="de-DE"/>
        </w:rPr>
        <w:t xml:space="preserve"> </w:t>
      </w:r>
      <w:r w:rsidRPr="00A443D9">
        <w:rPr>
          <w:rFonts w:eastAsia="Times New Roman" w:cs="Times New Roman"/>
          <w:b/>
          <w:sz w:val="32"/>
          <w:szCs w:val="32"/>
          <w:lang w:eastAsia="de-DE"/>
        </w:rPr>
        <w:t>von 10</w:t>
      </w:r>
    </w:p>
    <w:p w:rsidR="003C03D7" w:rsidRDefault="003C03D7" w:rsidP="003C03D7">
      <w:pPr>
        <w:spacing w:after="0" w:line="240" w:lineRule="auto"/>
        <w:jc w:val="center"/>
        <w:rPr>
          <w:rFonts w:eastAsia="Times New Roman" w:cs="Times New Roman"/>
          <w:b/>
          <w:sz w:val="40"/>
          <w:szCs w:val="40"/>
          <w:lang w:eastAsia="de-DE"/>
        </w:rPr>
      </w:pPr>
    </w:p>
    <w:p w:rsidR="003C03D7" w:rsidRPr="00A443D9" w:rsidRDefault="003C03D7" w:rsidP="003C03D7">
      <w:pPr>
        <w:spacing w:after="0" w:line="240" w:lineRule="auto"/>
        <w:jc w:val="center"/>
        <w:rPr>
          <w:rFonts w:eastAsia="Times New Roman" w:cs="Times New Roman"/>
          <w:b/>
          <w:color w:val="7F7F7F" w:themeColor="text1" w:themeTint="80"/>
          <w:sz w:val="32"/>
          <w:szCs w:val="32"/>
          <w:lang w:eastAsia="de-DE"/>
        </w:rPr>
      </w:pPr>
      <w:commentRangeStart w:id="1"/>
      <w:r w:rsidRPr="00A443D9">
        <w:rPr>
          <w:rFonts w:eastAsia="Times New Roman" w:cs="Times New Roman"/>
          <w:b/>
          <w:color w:val="7F7F7F" w:themeColor="text1" w:themeTint="80"/>
          <w:sz w:val="32"/>
          <w:szCs w:val="32"/>
          <w:lang w:eastAsia="de-DE"/>
        </w:rPr>
        <w:t>Präparatname nach IUPAC</w:t>
      </w:r>
      <w:commentRangeEnd w:id="1"/>
      <w:r w:rsidRPr="00A443D9">
        <w:rPr>
          <w:rStyle w:val="Kommentarzeichen"/>
          <w:sz w:val="32"/>
          <w:szCs w:val="32"/>
        </w:rPr>
        <w:commentReference w:id="1"/>
      </w:r>
    </w:p>
    <w:p w:rsidR="003C03D7" w:rsidRDefault="003C03D7" w:rsidP="003C03D7">
      <w:pPr>
        <w:spacing w:after="0" w:line="240" w:lineRule="auto"/>
        <w:jc w:val="center"/>
        <w:rPr>
          <w:rFonts w:eastAsia="Times New Roman" w:cs="Times New Roman"/>
          <w:b/>
          <w:sz w:val="40"/>
          <w:szCs w:val="40"/>
          <w:lang w:eastAsia="de-DE"/>
        </w:rPr>
      </w:pPr>
    </w:p>
    <w:p w:rsidR="003C03D7" w:rsidRPr="00A443D9" w:rsidRDefault="003C03D7" w:rsidP="003C03D7">
      <w:pPr>
        <w:spacing w:after="0" w:line="240" w:lineRule="auto"/>
        <w:jc w:val="center"/>
        <w:rPr>
          <w:rFonts w:eastAsia="Times New Roman" w:cs="Times New Roman"/>
          <w:b/>
          <w:color w:val="7F7F7F" w:themeColor="text1" w:themeTint="80"/>
          <w:sz w:val="32"/>
          <w:szCs w:val="32"/>
          <w:lang w:eastAsia="de-DE"/>
        </w:rPr>
      </w:pPr>
      <w:commentRangeStart w:id="2"/>
      <w:r w:rsidRPr="00A443D9">
        <w:rPr>
          <w:rFonts w:eastAsia="Times New Roman" w:cs="Times New Roman"/>
          <w:b/>
          <w:color w:val="7F7F7F" w:themeColor="text1" w:themeTint="80"/>
          <w:sz w:val="32"/>
          <w:szCs w:val="32"/>
          <w:lang w:eastAsia="de-DE"/>
        </w:rPr>
        <w:t>Strukturformel des Produktes</w:t>
      </w:r>
      <w:commentRangeEnd w:id="2"/>
      <w:r w:rsidR="0092778D" w:rsidRPr="00A443D9">
        <w:rPr>
          <w:rStyle w:val="Kommentarzeichen"/>
          <w:sz w:val="32"/>
          <w:szCs w:val="32"/>
        </w:rPr>
        <w:commentReference w:id="2"/>
      </w:r>
    </w:p>
    <w:p w:rsidR="003C03D7" w:rsidRDefault="003C03D7" w:rsidP="003C03D7">
      <w:pPr>
        <w:spacing w:after="0" w:line="240" w:lineRule="auto"/>
        <w:jc w:val="center"/>
        <w:rPr>
          <w:rFonts w:eastAsia="Times New Roman" w:cs="Times New Roman"/>
          <w:b/>
          <w:sz w:val="40"/>
          <w:szCs w:val="40"/>
          <w:lang w:eastAsia="de-DE"/>
        </w:rPr>
      </w:pPr>
    </w:p>
    <w:p w:rsidR="003C03D7" w:rsidRDefault="003C03D7" w:rsidP="003C03D7">
      <w:pPr>
        <w:spacing w:after="0" w:line="240" w:lineRule="auto"/>
        <w:jc w:val="center"/>
        <w:rPr>
          <w:rFonts w:eastAsia="Times New Roman" w:cs="Times New Roman"/>
          <w:b/>
          <w:sz w:val="40"/>
          <w:szCs w:val="40"/>
          <w:lang w:eastAsia="de-DE"/>
        </w:rPr>
      </w:pPr>
    </w:p>
    <w:p w:rsidR="00A443D9" w:rsidRDefault="00A443D9" w:rsidP="003C03D7">
      <w:pPr>
        <w:spacing w:after="0" w:line="240" w:lineRule="auto"/>
        <w:jc w:val="center"/>
        <w:rPr>
          <w:rFonts w:eastAsia="Times New Roman" w:cs="Times New Roman"/>
          <w:b/>
          <w:sz w:val="40"/>
          <w:szCs w:val="40"/>
          <w:lang w:eastAsia="de-DE"/>
        </w:rPr>
      </w:pPr>
    </w:p>
    <w:p w:rsidR="00A443D9" w:rsidRDefault="00A443D9" w:rsidP="003C03D7">
      <w:pPr>
        <w:spacing w:after="0" w:line="240" w:lineRule="auto"/>
        <w:jc w:val="center"/>
        <w:rPr>
          <w:rFonts w:eastAsia="Times New Roman" w:cs="Times New Roman"/>
          <w:b/>
          <w:sz w:val="40"/>
          <w:szCs w:val="40"/>
          <w:lang w:eastAsia="de-DE"/>
        </w:rPr>
      </w:pPr>
    </w:p>
    <w:p w:rsidR="00A443D9" w:rsidRDefault="00A443D9" w:rsidP="003C03D7">
      <w:pPr>
        <w:spacing w:after="0" w:line="240" w:lineRule="auto"/>
        <w:jc w:val="center"/>
        <w:rPr>
          <w:rFonts w:eastAsia="Times New Roman" w:cs="Times New Roman"/>
          <w:b/>
          <w:sz w:val="40"/>
          <w:szCs w:val="40"/>
          <w:lang w:eastAsia="de-DE"/>
        </w:rPr>
      </w:pPr>
    </w:p>
    <w:p w:rsidR="003C03D7" w:rsidRPr="00A443D9" w:rsidRDefault="003C03D7" w:rsidP="003C03D7">
      <w:pPr>
        <w:spacing w:after="0" w:line="240" w:lineRule="auto"/>
        <w:jc w:val="center"/>
        <w:rPr>
          <w:rFonts w:eastAsia="Times New Roman" w:cs="Times New Roman"/>
          <w:b/>
          <w:sz w:val="32"/>
          <w:szCs w:val="32"/>
          <w:lang w:eastAsia="de-DE"/>
        </w:rPr>
      </w:pPr>
      <w:r w:rsidRPr="00A443D9">
        <w:rPr>
          <w:rFonts w:eastAsia="Times New Roman" w:cs="Times New Roman"/>
          <w:b/>
          <w:sz w:val="32"/>
          <w:szCs w:val="32"/>
          <w:lang w:eastAsia="de-DE"/>
        </w:rPr>
        <w:t>Max Mustermann</w:t>
      </w:r>
    </w:p>
    <w:p w:rsidR="00A443D9" w:rsidRDefault="00A443D9" w:rsidP="003C03D7">
      <w:pPr>
        <w:spacing w:after="0" w:line="240" w:lineRule="auto"/>
        <w:jc w:val="center"/>
        <w:rPr>
          <w:rFonts w:eastAsia="Times New Roman" w:cs="Times New Roman"/>
          <w:b/>
          <w:sz w:val="40"/>
          <w:szCs w:val="40"/>
          <w:lang w:eastAsia="de-DE"/>
        </w:rPr>
      </w:pPr>
    </w:p>
    <w:p w:rsidR="003C03D7" w:rsidRDefault="003C03D7" w:rsidP="003C03D7">
      <w:pPr>
        <w:spacing w:after="0" w:line="240" w:lineRule="auto"/>
        <w:rPr>
          <w:rFonts w:eastAsia="Times New Roman" w:cs="Times New Roman"/>
          <w:b/>
          <w:sz w:val="40"/>
          <w:szCs w:val="40"/>
          <w:lang w:eastAsia="de-DE"/>
        </w:rPr>
      </w:pPr>
    </w:p>
    <w:tbl>
      <w:tblPr>
        <w:tblStyle w:val="Tabellengitternetz"/>
        <w:tblW w:w="0" w:type="auto"/>
        <w:jc w:val="center"/>
        <w:tblLook w:val="04A0"/>
      </w:tblPr>
      <w:tblGrid>
        <w:gridCol w:w="534"/>
        <w:gridCol w:w="2857"/>
        <w:gridCol w:w="3392"/>
      </w:tblGrid>
      <w:tr w:rsidR="003C03D7" w:rsidTr="00511635">
        <w:trPr>
          <w:trHeight w:val="532"/>
          <w:jc w:val="center"/>
        </w:trPr>
        <w:tc>
          <w:tcPr>
            <w:tcW w:w="3391" w:type="dxa"/>
            <w:gridSpan w:val="2"/>
            <w:vAlign w:val="center"/>
          </w:tcPr>
          <w:p w:rsidR="003C03D7" w:rsidRDefault="003C03D7" w:rsidP="007E5F60">
            <w:pPr>
              <w:jc w:val="center"/>
            </w:pPr>
            <w:r w:rsidRPr="00650344">
              <w:t>Abgabedatum</w:t>
            </w:r>
          </w:p>
        </w:tc>
        <w:tc>
          <w:tcPr>
            <w:tcW w:w="3392" w:type="dxa"/>
            <w:vAlign w:val="center"/>
          </w:tcPr>
          <w:p w:rsidR="003C03D7" w:rsidRDefault="003C03D7" w:rsidP="007E5F60">
            <w:pPr>
              <w:jc w:val="center"/>
            </w:pPr>
            <w:r>
              <w:t>Unterschrift des Assistenten</w:t>
            </w:r>
          </w:p>
        </w:tc>
      </w:tr>
      <w:tr w:rsidR="003C03D7" w:rsidTr="003C03D7">
        <w:trPr>
          <w:trHeight w:val="503"/>
          <w:jc w:val="center"/>
        </w:trPr>
        <w:tc>
          <w:tcPr>
            <w:tcW w:w="534" w:type="dxa"/>
            <w:vAlign w:val="center"/>
          </w:tcPr>
          <w:p w:rsidR="003C03D7" w:rsidRDefault="003C03D7" w:rsidP="007E5F60">
            <w:pPr>
              <w:jc w:val="center"/>
            </w:pPr>
            <w:r>
              <w:t>1.</w:t>
            </w:r>
          </w:p>
        </w:tc>
        <w:tc>
          <w:tcPr>
            <w:tcW w:w="2857" w:type="dxa"/>
            <w:vAlign w:val="center"/>
          </w:tcPr>
          <w:p w:rsidR="003C03D7" w:rsidRDefault="00A443D9" w:rsidP="007E5F60">
            <w:pPr>
              <w:jc w:val="center"/>
            </w:pPr>
            <w:commentRangeStart w:id="3"/>
            <w:r>
              <w:t>Datum der Abgabe</w:t>
            </w:r>
            <w:commentRangeEnd w:id="3"/>
            <w:r>
              <w:rPr>
                <w:rStyle w:val="Kommentarzeichen"/>
              </w:rPr>
              <w:commentReference w:id="3"/>
            </w:r>
          </w:p>
        </w:tc>
        <w:tc>
          <w:tcPr>
            <w:tcW w:w="3392" w:type="dxa"/>
            <w:vAlign w:val="center"/>
          </w:tcPr>
          <w:p w:rsidR="003C03D7" w:rsidRDefault="003C03D7" w:rsidP="007E5F60">
            <w:pPr>
              <w:jc w:val="center"/>
            </w:pPr>
          </w:p>
        </w:tc>
      </w:tr>
      <w:tr w:rsidR="003C03D7" w:rsidTr="003C03D7">
        <w:trPr>
          <w:trHeight w:val="532"/>
          <w:jc w:val="center"/>
        </w:trPr>
        <w:tc>
          <w:tcPr>
            <w:tcW w:w="534" w:type="dxa"/>
            <w:vAlign w:val="center"/>
          </w:tcPr>
          <w:p w:rsidR="003C03D7" w:rsidRDefault="003C03D7" w:rsidP="007E5F60">
            <w:pPr>
              <w:jc w:val="center"/>
            </w:pPr>
            <w:r>
              <w:t>2.</w:t>
            </w:r>
          </w:p>
        </w:tc>
        <w:tc>
          <w:tcPr>
            <w:tcW w:w="2857" w:type="dxa"/>
            <w:vAlign w:val="center"/>
          </w:tcPr>
          <w:p w:rsidR="003C03D7" w:rsidRDefault="003C03D7" w:rsidP="007E5F60">
            <w:pPr>
              <w:jc w:val="center"/>
            </w:pPr>
          </w:p>
        </w:tc>
        <w:tc>
          <w:tcPr>
            <w:tcW w:w="3392" w:type="dxa"/>
            <w:vAlign w:val="center"/>
          </w:tcPr>
          <w:p w:rsidR="003C03D7" w:rsidRDefault="003C03D7" w:rsidP="007E5F60">
            <w:pPr>
              <w:jc w:val="center"/>
            </w:pPr>
          </w:p>
        </w:tc>
      </w:tr>
      <w:tr w:rsidR="003C03D7" w:rsidTr="003C03D7">
        <w:trPr>
          <w:trHeight w:val="532"/>
          <w:jc w:val="center"/>
        </w:trPr>
        <w:tc>
          <w:tcPr>
            <w:tcW w:w="534" w:type="dxa"/>
            <w:vAlign w:val="center"/>
          </w:tcPr>
          <w:p w:rsidR="003C03D7" w:rsidRDefault="003C03D7" w:rsidP="007E5F60">
            <w:pPr>
              <w:jc w:val="center"/>
            </w:pPr>
            <w:r>
              <w:t>3.</w:t>
            </w:r>
          </w:p>
        </w:tc>
        <w:tc>
          <w:tcPr>
            <w:tcW w:w="2857" w:type="dxa"/>
            <w:vAlign w:val="center"/>
          </w:tcPr>
          <w:p w:rsidR="003C03D7" w:rsidRDefault="003C03D7" w:rsidP="007E5F60">
            <w:pPr>
              <w:jc w:val="center"/>
            </w:pPr>
          </w:p>
        </w:tc>
        <w:tc>
          <w:tcPr>
            <w:tcW w:w="3392" w:type="dxa"/>
            <w:vAlign w:val="center"/>
          </w:tcPr>
          <w:p w:rsidR="003C03D7" w:rsidRDefault="003C03D7" w:rsidP="007E5F60">
            <w:pPr>
              <w:jc w:val="center"/>
            </w:pPr>
          </w:p>
        </w:tc>
      </w:tr>
    </w:tbl>
    <w:p w:rsidR="003C03D7" w:rsidRPr="00554329" w:rsidRDefault="003C03D7" w:rsidP="003C03D7">
      <w:pPr>
        <w:spacing w:after="0" w:line="240" w:lineRule="auto"/>
        <w:rPr>
          <w:rFonts w:eastAsia="Times New Roman" w:cs="Times New Roman"/>
          <w:b/>
          <w:sz w:val="40"/>
          <w:szCs w:val="40"/>
          <w:lang w:eastAsia="de-DE"/>
        </w:rPr>
      </w:pPr>
    </w:p>
    <w:p w:rsidR="003C03D7" w:rsidRDefault="003C03D7">
      <w:pPr>
        <w:rPr>
          <w:rFonts w:eastAsia="Times New Roman" w:cs="Times New Roman"/>
          <w:b/>
          <w:sz w:val="24"/>
          <w:szCs w:val="24"/>
          <w:lang w:eastAsia="de-DE"/>
        </w:rPr>
      </w:pPr>
      <w:r>
        <w:rPr>
          <w:rFonts w:eastAsia="Times New Roman" w:cs="Times New Roman"/>
          <w:b/>
          <w:sz w:val="24"/>
          <w:szCs w:val="24"/>
          <w:lang w:eastAsia="de-DE"/>
        </w:rPr>
        <w:br w:type="page"/>
      </w:r>
    </w:p>
    <w:p w:rsidR="003C03D7" w:rsidRPr="00554329" w:rsidRDefault="003C03D7" w:rsidP="003C03D7">
      <w:pPr>
        <w:spacing w:after="0" w:line="360" w:lineRule="auto"/>
        <w:jc w:val="both"/>
        <w:rPr>
          <w:rFonts w:eastAsia="Times New Roman" w:cs="Times New Roman"/>
          <w:sz w:val="24"/>
          <w:szCs w:val="24"/>
          <w:lang w:eastAsia="de-DE"/>
        </w:rPr>
      </w:pPr>
      <w:commentRangeStart w:id="4"/>
      <w:r w:rsidRPr="00554329">
        <w:rPr>
          <w:rFonts w:eastAsia="Times New Roman" w:cs="Times New Roman"/>
          <w:b/>
          <w:sz w:val="24"/>
          <w:szCs w:val="24"/>
          <w:lang w:eastAsia="de-DE"/>
        </w:rPr>
        <w:lastRenderedPageBreak/>
        <w:t xml:space="preserve">1. Reaktionstyp: </w:t>
      </w:r>
      <w:r w:rsidRPr="00554329">
        <w:rPr>
          <w:rFonts w:eastAsia="Times New Roman" w:cs="Times New Roman"/>
          <w:sz w:val="24"/>
          <w:szCs w:val="24"/>
          <w:lang w:eastAsia="de-DE"/>
        </w:rPr>
        <w:t>1. Diazotierung</w:t>
      </w:r>
      <w:r w:rsidRPr="00554329">
        <w:rPr>
          <w:rFonts w:eastAsia="Times New Roman" w:cs="Times New Roman"/>
          <w:sz w:val="24"/>
          <w:szCs w:val="24"/>
          <w:lang w:eastAsia="de-DE"/>
        </w:rPr>
        <w:tab/>
        <w:t>2. Sandmeyer-Reaktion</w:t>
      </w:r>
      <w:commentRangeEnd w:id="4"/>
      <w:r w:rsidRPr="00554329">
        <w:rPr>
          <w:rFonts w:eastAsia="Times New Roman" w:cs="Times New Roman"/>
          <w:sz w:val="16"/>
          <w:szCs w:val="16"/>
          <w:lang w:eastAsia="de-DE"/>
        </w:rPr>
        <w:commentReference w:id="4"/>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center"/>
        <w:rPr>
          <w:rFonts w:eastAsia="Times New Roman" w:cs="Times New Roman"/>
          <w:sz w:val="24"/>
          <w:szCs w:val="24"/>
          <w:lang w:eastAsia="de-DE"/>
        </w:rPr>
      </w:pPr>
      <w:r w:rsidRPr="00554329">
        <w:rPr>
          <w:rFonts w:eastAsia="Times New Roman" w:cs="Times New Roman"/>
          <w:sz w:val="24"/>
          <w:szCs w:val="24"/>
          <w:lang w:eastAsia="de-DE"/>
        </w:rPr>
        <w:object w:dxaOrig="4787" w:dyaOrig="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1pt;height:88.3pt" o:ole="">
            <v:imagedata r:id="rId9" o:title=""/>
          </v:shape>
          <o:OLEObject Type="Embed" ProgID="ChemDraw.Document.6.0" ShapeID="_x0000_i1025" DrawAspect="Content" ObjectID="_1397045272" r:id="rId10"/>
        </w:objec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240" w:lineRule="auto"/>
        <w:ind w:left="1588"/>
        <w:jc w:val="both"/>
        <w:rPr>
          <w:rFonts w:eastAsia="Times New Roman" w:cs="Times New Roman"/>
          <w:sz w:val="20"/>
          <w:szCs w:val="20"/>
          <w:lang w:val="en-US" w:eastAsia="de-DE"/>
        </w:rPr>
      </w:pPr>
      <w:r w:rsidRPr="003D7B0A">
        <w:rPr>
          <w:rFonts w:eastAsia="Times New Roman" w:cs="Times New Roman"/>
          <w:sz w:val="20"/>
          <w:szCs w:val="20"/>
          <w:lang w:val="en-US" w:eastAsia="de-DE"/>
        </w:rPr>
        <w:t xml:space="preserve">     </w:t>
      </w:r>
      <w:r w:rsidRPr="003D7B0A">
        <w:rPr>
          <w:rFonts w:eastAsia="Times New Roman" w:cs="Times New Roman"/>
          <w:sz w:val="20"/>
          <w:szCs w:val="20"/>
          <w:lang w:val="en-US" w:eastAsia="de-DE"/>
        </w:rPr>
        <w:tab/>
      </w:r>
      <w:r w:rsidRPr="00554329">
        <w:rPr>
          <w:rFonts w:eastAsia="Times New Roman" w:cs="Times New Roman"/>
          <w:sz w:val="20"/>
          <w:szCs w:val="20"/>
          <w:lang w:val="en-US" w:eastAsia="de-DE"/>
        </w:rPr>
        <w:t xml:space="preserve">    C</w:t>
      </w:r>
      <w:r w:rsidRPr="00554329">
        <w:rPr>
          <w:rFonts w:eastAsia="Times New Roman" w:cs="Times New Roman"/>
          <w:sz w:val="20"/>
          <w:szCs w:val="20"/>
          <w:vertAlign w:val="subscript"/>
          <w:lang w:val="en-US" w:eastAsia="de-DE"/>
        </w:rPr>
        <w:t>12</w:t>
      </w:r>
      <w:r w:rsidRPr="00554329">
        <w:rPr>
          <w:rFonts w:eastAsia="Times New Roman" w:cs="Times New Roman"/>
          <w:sz w:val="20"/>
          <w:szCs w:val="20"/>
          <w:lang w:val="en-US" w:eastAsia="de-DE"/>
        </w:rPr>
        <w:t>H</w:t>
      </w:r>
      <w:r w:rsidRPr="00554329">
        <w:rPr>
          <w:rFonts w:eastAsia="Times New Roman" w:cs="Times New Roman"/>
          <w:sz w:val="20"/>
          <w:szCs w:val="20"/>
          <w:vertAlign w:val="subscript"/>
          <w:lang w:val="en-US" w:eastAsia="de-DE"/>
        </w:rPr>
        <w:t>11</w:t>
      </w:r>
      <w:r>
        <w:rPr>
          <w:rFonts w:eastAsia="Times New Roman" w:cs="Times New Roman"/>
          <w:sz w:val="20"/>
          <w:szCs w:val="20"/>
          <w:lang w:val="en-US" w:eastAsia="de-DE"/>
        </w:rPr>
        <w:t>N</w:t>
      </w:r>
      <w:r>
        <w:rPr>
          <w:rFonts w:eastAsia="Times New Roman" w:cs="Times New Roman"/>
          <w:sz w:val="20"/>
          <w:szCs w:val="20"/>
          <w:lang w:val="en-US" w:eastAsia="de-DE"/>
        </w:rPr>
        <w:tab/>
      </w:r>
      <w:r>
        <w:rPr>
          <w:rFonts w:eastAsia="Times New Roman" w:cs="Times New Roman"/>
          <w:sz w:val="20"/>
          <w:szCs w:val="20"/>
          <w:lang w:val="en-US" w:eastAsia="de-DE"/>
        </w:rPr>
        <w:tab/>
      </w:r>
      <w:r>
        <w:rPr>
          <w:rFonts w:eastAsia="Times New Roman" w:cs="Times New Roman"/>
          <w:sz w:val="20"/>
          <w:szCs w:val="20"/>
          <w:lang w:val="en-US" w:eastAsia="de-DE"/>
        </w:rPr>
        <w:tab/>
      </w:r>
      <w:r>
        <w:rPr>
          <w:rFonts w:eastAsia="Times New Roman" w:cs="Times New Roman"/>
          <w:sz w:val="20"/>
          <w:szCs w:val="20"/>
          <w:lang w:val="en-US" w:eastAsia="de-DE"/>
        </w:rPr>
        <w:tab/>
        <w:t xml:space="preserve">      </w:t>
      </w:r>
      <w:r w:rsidRPr="00554329">
        <w:rPr>
          <w:rFonts w:eastAsia="Times New Roman" w:cs="Times New Roman"/>
          <w:sz w:val="20"/>
          <w:szCs w:val="20"/>
          <w:lang w:val="en-US" w:eastAsia="de-DE"/>
        </w:rPr>
        <w:t>C</w:t>
      </w:r>
      <w:r w:rsidRPr="00554329">
        <w:rPr>
          <w:rFonts w:eastAsia="Times New Roman" w:cs="Times New Roman"/>
          <w:sz w:val="20"/>
          <w:szCs w:val="20"/>
          <w:vertAlign w:val="subscript"/>
          <w:lang w:val="en-US" w:eastAsia="de-DE"/>
        </w:rPr>
        <w:t>12</w:t>
      </w:r>
      <w:r w:rsidRPr="00554329">
        <w:rPr>
          <w:rFonts w:eastAsia="Times New Roman" w:cs="Times New Roman"/>
          <w:sz w:val="20"/>
          <w:szCs w:val="20"/>
          <w:lang w:val="en-US" w:eastAsia="de-DE"/>
        </w:rPr>
        <w:t>H</w:t>
      </w:r>
      <w:r w:rsidRPr="00554329">
        <w:rPr>
          <w:rFonts w:eastAsia="Times New Roman" w:cs="Times New Roman"/>
          <w:sz w:val="20"/>
          <w:szCs w:val="20"/>
          <w:vertAlign w:val="subscript"/>
          <w:lang w:val="en-US" w:eastAsia="de-DE"/>
        </w:rPr>
        <w:t>9</w:t>
      </w:r>
      <w:r w:rsidRPr="00554329">
        <w:rPr>
          <w:rFonts w:eastAsia="Times New Roman" w:cs="Times New Roman"/>
          <w:sz w:val="20"/>
          <w:szCs w:val="20"/>
          <w:lang w:val="en-US" w:eastAsia="de-DE"/>
        </w:rPr>
        <w:t>I</w:t>
      </w:r>
    </w:p>
    <w:p w:rsidR="003C03D7" w:rsidRPr="00554329" w:rsidRDefault="003C03D7" w:rsidP="003C03D7">
      <w:pPr>
        <w:spacing w:after="0" w:line="240" w:lineRule="auto"/>
        <w:ind w:left="1588" w:firstLine="397"/>
        <w:jc w:val="both"/>
        <w:rPr>
          <w:rFonts w:eastAsia="Times New Roman" w:cs="Times New Roman"/>
          <w:sz w:val="20"/>
          <w:szCs w:val="20"/>
          <w:lang w:val="en-US" w:eastAsia="de-DE"/>
        </w:rPr>
      </w:pPr>
      <w:r w:rsidRPr="00554329">
        <w:rPr>
          <w:rFonts w:eastAsia="Times New Roman" w:cs="Times New Roman"/>
          <w:sz w:val="20"/>
          <w:szCs w:val="20"/>
          <w:lang w:val="en-US" w:eastAsia="de-DE"/>
        </w:rPr>
        <w:t>M</w:t>
      </w:r>
      <w:commentRangeStart w:id="5"/>
      <w:r w:rsidRPr="00554329">
        <w:rPr>
          <w:rFonts w:eastAsia="Times New Roman" w:cs="Times New Roman"/>
          <w:sz w:val="20"/>
          <w:szCs w:val="20"/>
          <w:lang w:val="en-US" w:eastAsia="de-DE"/>
        </w:rPr>
        <w:t xml:space="preserve"> = </w:t>
      </w:r>
      <w:commentRangeEnd w:id="5"/>
      <w:r w:rsidRPr="00554329">
        <w:rPr>
          <w:rFonts w:eastAsia="Times New Roman" w:cs="Times New Roman"/>
          <w:sz w:val="16"/>
          <w:szCs w:val="16"/>
          <w:lang w:eastAsia="de-DE"/>
        </w:rPr>
        <w:commentReference w:id="5"/>
      </w:r>
      <w:r>
        <w:rPr>
          <w:rFonts w:eastAsia="Times New Roman" w:cs="Times New Roman"/>
          <w:sz w:val="20"/>
          <w:szCs w:val="20"/>
          <w:lang w:val="en-US" w:eastAsia="de-DE"/>
        </w:rPr>
        <w:t>169.23 g/mol</w:t>
      </w:r>
      <w:r>
        <w:rPr>
          <w:rFonts w:eastAsia="Times New Roman" w:cs="Times New Roman"/>
          <w:sz w:val="20"/>
          <w:szCs w:val="20"/>
          <w:lang w:val="en-US" w:eastAsia="de-DE"/>
        </w:rPr>
        <w:tab/>
      </w:r>
      <w:r>
        <w:rPr>
          <w:rFonts w:eastAsia="Times New Roman" w:cs="Times New Roman"/>
          <w:sz w:val="20"/>
          <w:szCs w:val="20"/>
          <w:lang w:val="en-US" w:eastAsia="de-DE"/>
        </w:rPr>
        <w:tab/>
      </w:r>
      <w:r>
        <w:rPr>
          <w:rFonts w:eastAsia="Times New Roman" w:cs="Times New Roman"/>
          <w:sz w:val="20"/>
          <w:szCs w:val="20"/>
          <w:lang w:val="en-US" w:eastAsia="de-DE"/>
        </w:rPr>
        <w:tab/>
        <w:t xml:space="preserve">           </w:t>
      </w:r>
      <w:r w:rsidRPr="00554329">
        <w:rPr>
          <w:rFonts w:eastAsia="Times New Roman" w:cs="Times New Roman"/>
          <w:sz w:val="20"/>
          <w:szCs w:val="20"/>
          <w:lang w:val="en-US" w:eastAsia="de-DE"/>
        </w:rPr>
        <w:t xml:space="preserve"> M = 280.10 g/mol</w:t>
      </w:r>
    </w:p>
    <w:p w:rsidR="003C03D7" w:rsidRPr="00554329" w:rsidRDefault="003C03D7" w:rsidP="003C03D7">
      <w:pPr>
        <w:spacing w:after="0" w:line="360" w:lineRule="auto"/>
        <w:jc w:val="both"/>
        <w:rPr>
          <w:rFonts w:eastAsia="Times New Roman" w:cs="Times New Roman"/>
          <w:sz w:val="24"/>
          <w:szCs w:val="24"/>
          <w:lang w:val="en-US" w:eastAsia="de-DE"/>
        </w:rPr>
      </w:pPr>
    </w:p>
    <w:p w:rsidR="003C03D7" w:rsidRPr="003D7B0A" w:rsidRDefault="003C03D7" w:rsidP="003C03D7">
      <w:pPr>
        <w:spacing w:after="0" w:line="360" w:lineRule="auto"/>
        <w:ind w:left="1191"/>
        <w:jc w:val="both"/>
        <w:rPr>
          <w:rFonts w:eastAsia="Times New Roman" w:cs="Times New Roman"/>
          <w:sz w:val="24"/>
          <w:szCs w:val="24"/>
          <w:lang w:eastAsia="de-DE"/>
        </w:rPr>
      </w:pPr>
      <w:r w:rsidRPr="00E86FEA">
        <w:rPr>
          <w:rFonts w:eastAsia="Times New Roman" w:cs="Times New Roman"/>
          <w:sz w:val="24"/>
          <w:szCs w:val="24"/>
          <w:lang w:val="en-US" w:eastAsia="de-DE"/>
        </w:rPr>
        <w:t xml:space="preserve">           </w:t>
      </w:r>
      <w:r w:rsidRPr="003D7B0A">
        <w:rPr>
          <w:rFonts w:eastAsia="Times New Roman" w:cs="Times New Roman"/>
          <w:sz w:val="24"/>
          <w:szCs w:val="24"/>
          <w:lang w:eastAsia="de-DE"/>
        </w:rPr>
        <w:t>2-Aminobiphenyl</w:t>
      </w:r>
      <w:r w:rsidRPr="003D7B0A">
        <w:rPr>
          <w:rFonts w:eastAsia="Times New Roman" w:cs="Times New Roman"/>
          <w:sz w:val="24"/>
          <w:szCs w:val="24"/>
          <w:lang w:eastAsia="de-DE"/>
        </w:rPr>
        <w:tab/>
      </w:r>
      <w:r w:rsidRPr="003D7B0A">
        <w:rPr>
          <w:rFonts w:eastAsia="Times New Roman" w:cs="Times New Roman"/>
          <w:sz w:val="24"/>
          <w:szCs w:val="24"/>
          <w:lang w:eastAsia="de-DE"/>
        </w:rPr>
        <w:tab/>
        <w:t xml:space="preserve">          2-Iodbiphenyl</w:t>
      </w:r>
    </w:p>
    <w:p w:rsidR="003C03D7" w:rsidRPr="003D7B0A" w:rsidRDefault="003C03D7" w:rsidP="003C03D7">
      <w:pPr>
        <w:spacing w:after="0" w:line="360" w:lineRule="auto"/>
        <w:jc w:val="both"/>
        <w:rPr>
          <w:rFonts w:eastAsia="Times New Roman" w:cs="Times New Roman"/>
          <w:sz w:val="24"/>
          <w:szCs w:val="24"/>
          <w:lang w:eastAsia="de-DE"/>
        </w:rPr>
      </w:pPr>
    </w:p>
    <w:p w:rsidR="003C03D7" w:rsidRPr="003D7B0A"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b/>
          <w:sz w:val="24"/>
          <w:szCs w:val="24"/>
          <w:lang w:eastAsia="de-DE"/>
        </w:rPr>
      </w:pPr>
      <w:r w:rsidRPr="00554329">
        <w:rPr>
          <w:rFonts w:eastAsia="Times New Roman" w:cs="Times New Roman"/>
          <w:b/>
          <w:sz w:val="24"/>
          <w:szCs w:val="24"/>
          <w:lang w:eastAsia="de-DE"/>
        </w:rPr>
        <w:t>2. Berechnung des Ansatzes:</w:t>
      </w:r>
    </w:p>
    <w:p w:rsidR="003C03D7" w:rsidRPr="00554329" w:rsidRDefault="003C03D7" w:rsidP="003C03D7">
      <w:pPr>
        <w:spacing w:after="0" w:line="360" w:lineRule="auto"/>
        <w:jc w:val="both"/>
        <w:rPr>
          <w:rFonts w:eastAsia="Times New Roman" w:cs="Times New Roman"/>
          <w:b/>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Es sollten 10.00</w:t>
      </w:r>
      <w:r w:rsidR="00E86FEA">
        <w:rPr>
          <w:rFonts w:eastAsia="Times New Roman" w:cs="Times New Roman"/>
          <w:sz w:val="24"/>
          <w:szCs w:val="24"/>
          <w:lang w:eastAsia="de-DE"/>
        </w:rPr>
        <w:t>0</w:t>
      </w:r>
      <w:r w:rsidRPr="00554329">
        <w:rPr>
          <w:rFonts w:eastAsia="Times New Roman" w:cs="Times New Roman"/>
          <w:sz w:val="24"/>
          <w:szCs w:val="24"/>
          <w:lang w:eastAsia="de-DE"/>
        </w:rPr>
        <w:t> g (59.1</w:t>
      </w:r>
      <w:r w:rsidR="00E86FEA">
        <w:rPr>
          <w:rFonts w:eastAsia="Times New Roman" w:cs="Times New Roman"/>
          <w:sz w:val="24"/>
          <w:szCs w:val="24"/>
          <w:lang w:eastAsia="de-DE"/>
        </w:rPr>
        <w:t>0</w:t>
      </w:r>
      <w:r w:rsidRPr="00554329">
        <w:rPr>
          <w:rFonts w:eastAsia="Times New Roman" w:cs="Times New Roman"/>
          <w:sz w:val="24"/>
          <w:szCs w:val="24"/>
          <w:lang w:eastAsia="de-DE"/>
        </w:rPr>
        <w:t> mmol) der Unterschusskomponente 2-Aminobiphenyl eingesetzt werden. Die Umrechnung des Literaturansatzes</w:t>
      </w:r>
      <w:commentRangeStart w:id="6"/>
      <w:r w:rsidRPr="00554329">
        <w:rPr>
          <w:rFonts w:eastAsia="Times New Roman" w:cs="Times New Roman"/>
          <w:sz w:val="24"/>
          <w:szCs w:val="24"/>
          <w:vertAlign w:val="superscript"/>
          <w:lang w:eastAsia="de-DE"/>
        </w:rPr>
        <w:t>[1]</w:t>
      </w:r>
      <w:commentRangeEnd w:id="6"/>
      <w:r w:rsidRPr="00554329">
        <w:rPr>
          <w:rFonts w:eastAsia="Times New Roman" w:cs="Times New Roman"/>
          <w:sz w:val="16"/>
          <w:szCs w:val="16"/>
          <w:lang w:eastAsia="de-DE"/>
        </w:rPr>
        <w:commentReference w:id="6"/>
      </w:r>
      <w:r w:rsidRPr="00554329">
        <w:rPr>
          <w:rFonts w:eastAsia="Times New Roman" w:cs="Times New Roman"/>
          <w:sz w:val="24"/>
          <w:szCs w:val="24"/>
          <w:lang w:eastAsia="de-DE"/>
        </w:rPr>
        <w:t xml:space="preserve"> ergab folgenden Ansatz:</w:t>
      </w:r>
    </w:p>
    <w:p w:rsidR="003C03D7" w:rsidRPr="00554329" w:rsidRDefault="003C03D7" w:rsidP="003C03D7">
      <w:pPr>
        <w:spacing w:after="0" w:line="360" w:lineRule="auto"/>
        <w:jc w:val="both"/>
        <w:rPr>
          <w:rFonts w:eastAsia="Times New Roman" w:cs="Times New Roman"/>
          <w:sz w:val="24"/>
          <w:szCs w:val="24"/>
          <w:lang w:eastAsia="de-DE"/>
        </w:rPr>
      </w:pPr>
      <w:commentRangeStart w:id="7"/>
      <w:r w:rsidRPr="00554329">
        <w:rPr>
          <w:rFonts w:eastAsia="Times New Roman" w:cs="Times New Roman"/>
          <w:sz w:val="24"/>
          <w:szCs w:val="24"/>
          <w:lang w:eastAsia="de-DE"/>
        </w:rPr>
        <w:t xml:space="preserve"> </w:t>
      </w:r>
      <w:commentRangeEnd w:id="7"/>
      <w:r w:rsidRPr="00554329">
        <w:rPr>
          <w:rFonts w:eastAsia="Times New Roman" w:cs="Times New Roman"/>
          <w:sz w:val="16"/>
          <w:szCs w:val="16"/>
          <w:lang w:eastAsia="de-DE"/>
        </w:rPr>
        <w:commentReference w:id="7"/>
      </w:r>
    </w:p>
    <w:tbl>
      <w:tblPr>
        <w:tblW w:w="0" w:type="auto"/>
        <w:tblLook w:val="01E0"/>
      </w:tblPr>
      <w:tblGrid>
        <w:gridCol w:w="2268"/>
        <w:gridCol w:w="1440"/>
        <w:gridCol w:w="2021"/>
        <w:gridCol w:w="1440"/>
        <w:gridCol w:w="1440"/>
      </w:tblGrid>
      <w:tr w:rsidR="00FD349B" w:rsidRPr="00554329" w:rsidTr="00C0235B">
        <w:tc>
          <w:tcPr>
            <w:tcW w:w="2268" w:type="dxa"/>
          </w:tcPr>
          <w:p w:rsidR="00FD349B" w:rsidRPr="00554329" w:rsidRDefault="00FD349B"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2-Aminobiphenyl</w:t>
            </w:r>
          </w:p>
        </w:tc>
        <w:tc>
          <w:tcPr>
            <w:tcW w:w="1440" w:type="dxa"/>
          </w:tcPr>
          <w:p w:rsidR="00FD349B" w:rsidRPr="00554329" w:rsidRDefault="00FD349B" w:rsidP="00FD349B">
            <w:pPr>
              <w:spacing w:after="0" w:line="360" w:lineRule="auto"/>
              <w:jc w:val="center"/>
              <w:rPr>
                <w:rFonts w:eastAsia="Times New Roman" w:cs="Times New Roman"/>
                <w:sz w:val="24"/>
                <w:szCs w:val="24"/>
                <w:lang w:eastAsia="de-DE"/>
              </w:rPr>
            </w:pPr>
            <w:r>
              <w:rPr>
                <w:rFonts w:eastAsia="Times New Roman" w:cs="Times New Roman"/>
                <w:sz w:val="24"/>
                <w:szCs w:val="24"/>
                <w:lang w:eastAsia="de-DE"/>
              </w:rPr>
              <w:t>1.0 eq</w:t>
            </w:r>
          </w:p>
        </w:tc>
        <w:tc>
          <w:tcPr>
            <w:tcW w:w="1440" w:type="dxa"/>
            <w:vAlign w:val="center"/>
          </w:tcPr>
          <w:p w:rsidR="00FD349B" w:rsidRPr="00554329" w:rsidRDefault="00FD349B" w:rsidP="00FD349B">
            <w:pPr>
              <w:spacing w:after="0" w:line="360" w:lineRule="auto"/>
              <w:jc w:val="right"/>
              <w:rPr>
                <w:rFonts w:eastAsia="Times New Roman" w:cs="Times New Roman"/>
                <w:sz w:val="24"/>
                <w:szCs w:val="24"/>
                <w:lang w:eastAsia="de-DE"/>
              </w:rPr>
            </w:pPr>
            <w:commentRangeStart w:id="8"/>
            <w:r w:rsidRPr="00554329">
              <w:rPr>
                <w:rFonts w:eastAsia="Times New Roman" w:cs="Times New Roman"/>
                <w:sz w:val="24"/>
                <w:szCs w:val="24"/>
                <w:lang w:eastAsia="de-DE"/>
              </w:rPr>
              <w:t>59.1</w:t>
            </w:r>
            <w:r>
              <w:rPr>
                <w:rFonts w:eastAsia="Times New Roman" w:cs="Times New Roman"/>
                <w:sz w:val="24"/>
                <w:szCs w:val="24"/>
                <w:lang w:eastAsia="de-DE"/>
              </w:rPr>
              <w:t>0 </w:t>
            </w:r>
            <w:r w:rsidRPr="00554329">
              <w:rPr>
                <w:rFonts w:eastAsia="Times New Roman" w:cs="Times New Roman"/>
                <w:sz w:val="24"/>
                <w:szCs w:val="24"/>
                <w:lang w:eastAsia="de-DE"/>
              </w:rPr>
              <w:t>mmol</w:t>
            </w:r>
          </w:p>
        </w:tc>
        <w:tc>
          <w:tcPr>
            <w:tcW w:w="1440" w:type="dxa"/>
            <w:vAlign w:val="center"/>
          </w:tcPr>
          <w:p w:rsidR="00FD349B" w:rsidRPr="00554329" w:rsidRDefault="00FD349B" w:rsidP="00FD349B">
            <w:pPr>
              <w:spacing w:after="0" w:line="360" w:lineRule="auto"/>
              <w:jc w:val="center"/>
              <w:rPr>
                <w:rFonts w:eastAsia="Times New Roman" w:cs="Times New Roman"/>
                <w:sz w:val="24"/>
                <w:szCs w:val="24"/>
                <w:lang w:eastAsia="de-DE"/>
              </w:rPr>
            </w:pPr>
            <w:commentRangeStart w:id="9"/>
            <w:r w:rsidRPr="00554329">
              <w:rPr>
                <w:rFonts w:eastAsia="Times New Roman" w:cs="Times New Roman"/>
                <w:sz w:val="24"/>
                <w:szCs w:val="24"/>
                <w:lang w:eastAsia="de-DE"/>
              </w:rPr>
              <w:t>10.00</w:t>
            </w:r>
            <w:r>
              <w:rPr>
                <w:rFonts w:eastAsia="Times New Roman" w:cs="Times New Roman"/>
                <w:sz w:val="24"/>
                <w:szCs w:val="24"/>
                <w:lang w:eastAsia="de-DE"/>
              </w:rPr>
              <w:t>0</w:t>
            </w:r>
            <w:r w:rsidRPr="00554329">
              <w:rPr>
                <w:rFonts w:eastAsia="Times New Roman" w:cs="Times New Roman"/>
                <w:sz w:val="24"/>
                <w:szCs w:val="24"/>
                <w:lang w:eastAsia="de-DE"/>
              </w:rPr>
              <w:t xml:space="preserve"> g</w:t>
            </w:r>
            <w:commentRangeEnd w:id="9"/>
            <w:r w:rsidRPr="00554329">
              <w:rPr>
                <w:rFonts w:eastAsia="Times New Roman" w:cs="Times New Roman"/>
                <w:sz w:val="16"/>
                <w:szCs w:val="16"/>
                <w:lang w:eastAsia="de-DE"/>
              </w:rPr>
              <w:commentReference w:id="9"/>
            </w:r>
            <w:commentRangeEnd w:id="8"/>
            <w:r w:rsidR="000A4E81">
              <w:rPr>
                <w:rStyle w:val="Kommentarzeichen"/>
              </w:rPr>
              <w:commentReference w:id="8"/>
            </w:r>
          </w:p>
        </w:tc>
        <w:tc>
          <w:tcPr>
            <w:tcW w:w="1440" w:type="dxa"/>
          </w:tcPr>
          <w:p w:rsidR="00FD349B" w:rsidRPr="00554329" w:rsidRDefault="00FD349B" w:rsidP="00FD349B">
            <w:pPr>
              <w:spacing w:after="0" w:line="360" w:lineRule="auto"/>
              <w:jc w:val="center"/>
              <w:rPr>
                <w:rFonts w:eastAsia="Times New Roman" w:cs="Times New Roman"/>
                <w:sz w:val="24"/>
                <w:szCs w:val="24"/>
                <w:lang w:eastAsia="de-DE"/>
              </w:rPr>
            </w:pPr>
          </w:p>
        </w:tc>
      </w:tr>
      <w:tr w:rsidR="00FD349B" w:rsidRPr="00554329" w:rsidTr="00C0235B">
        <w:tc>
          <w:tcPr>
            <w:tcW w:w="2268" w:type="dxa"/>
          </w:tcPr>
          <w:p w:rsidR="00FD349B" w:rsidRPr="00554329" w:rsidRDefault="00E47BCC" w:rsidP="00E47BCC">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Salzsäure (2 N)</w:t>
            </w:r>
          </w:p>
        </w:tc>
        <w:tc>
          <w:tcPr>
            <w:tcW w:w="1440" w:type="dxa"/>
          </w:tcPr>
          <w:p w:rsidR="00FD349B" w:rsidRPr="00554329" w:rsidRDefault="00FD349B" w:rsidP="00FD349B">
            <w:pPr>
              <w:spacing w:after="0" w:line="360" w:lineRule="auto"/>
              <w:jc w:val="center"/>
              <w:rPr>
                <w:rFonts w:eastAsia="Times New Roman" w:cs="Times New Roman"/>
                <w:sz w:val="24"/>
                <w:szCs w:val="24"/>
                <w:lang w:eastAsia="de-DE"/>
              </w:rPr>
            </w:pPr>
          </w:p>
        </w:tc>
        <w:tc>
          <w:tcPr>
            <w:tcW w:w="1440" w:type="dxa"/>
            <w:vAlign w:val="center"/>
          </w:tcPr>
          <w:p w:rsidR="00FD349B" w:rsidRPr="00554329" w:rsidRDefault="00FD349B" w:rsidP="007E5F60">
            <w:pPr>
              <w:spacing w:after="0" w:line="360" w:lineRule="auto"/>
              <w:jc w:val="right"/>
              <w:rPr>
                <w:rFonts w:eastAsia="Times New Roman" w:cs="Times New Roman"/>
                <w:sz w:val="24"/>
                <w:szCs w:val="24"/>
                <w:lang w:eastAsia="de-DE"/>
              </w:rPr>
            </w:pPr>
          </w:p>
        </w:tc>
        <w:tc>
          <w:tcPr>
            <w:tcW w:w="1440" w:type="dxa"/>
            <w:vAlign w:val="center"/>
          </w:tcPr>
          <w:p w:rsidR="00FD349B" w:rsidRPr="00554329" w:rsidRDefault="000A4E81" w:rsidP="000A4E81">
            <w:pPr>
              <w:spacing w:after="0" w:line="360" w:lineRule="auto"/>
              <w:jc w:val="center"/>
              <w:rPr>
                <w:rFonts w:eastAsia="Times New Roman" w:cs="Times New Roman"/>
                <w:sz w:val="24"/>
                <w:szCs w:val="24"/>
                <w:lang w:eastAsia="de-DE"/>
              </w:rPr>
            </w:pPr>
            <w:r>
              <w:rPr>
                <w:rFonts w:eastAsia="Times New Roman" w:cs="Times New Roman"/>
                <w:sz w:val="24"/>
                <w:szCs w:val="24"/>
                <w:lang w:eastAsia="de-DE"/>
              </w:rPr>
              <w:t xml:space="preserve"> </w:t>
            </w:r>
          </w:p>
        </w:tc>
        <w:tc>
          <w:tcPr>
            <w:tcW w:w="1440" w:type="dxa"/>
          </w:tcPr>
          <w:p w:rsidR="00FD349B" w:rsidRPr="00554329" w:rsidRDefault="00E47BCC" w:rsidP="00FD349B">
            <w:pPr>
              <w:spacing w:after="0" w:line="360" w:lineRule="auto"/>
              <w:jc w:val="center"/>
              <w:rPr>
                <w:rFonts w:eastAsia="Times New Roman" w:cs="Times New Roman"/>
                <w:sz w:val="24"/>
                <w:szCs w:val="24"/>
                <w:lang w:eastAsia="de-DE"/>
              </w:rPr>
            </w:pPr>
            <w:r>
              <w:rPr>
                <w:rFonts w:eastAsia="Times New Roman" w:cs="Times New Roman"/>
                <w:sz w:val="24"/>
                <w:szCs w:val="24"/>
                <w:lang w:eastAsia="de-DE"/>
              </w:rPr>
              <w:t>144</w:t>
            </w:r>
            <w:commentRangeStart w:id="10"/>
            <w:r w:rsidR="00FD349B" w:rsidRPr="00554329">
              <w:rPr>
                <w:rFonts w:eastAsia="Times New Roman" w:cs="Times New Roman"/>
                <w:sz w:val="24"/>
                <w:szCs w:val="24"/>
                <w:lang w:eastAsia="de-DE"/>
              </w:rPr>
              <w:t>.0 ml</w:t>
            </w:r>
            <w:commentRangeEnd w:id="10"/>
            <w:r w:rsidR="00FD349B" w:rsidRPr="00554329">
              <w:rPr>
                <w:rFonts w:eastAsia="Times New Roman" w:cs="Times New Roman"/>
                <w:sz w:val="16"/>
                <w:szCs w:val="16"/>
                <w:lang w:eastAsia="de-DE"/>
              </w:rPr>
              <w:commentReference w:id="10"/>
            </w:r>
          </w:p>
        </w:tc>
      </w:tr>
      <w:tr w:rsidR="00FD349B" w:rsidRPr="00554329" w:rsidTr="00C0235B">
        <w:tc>
          <w:tcPr>
            <w:tcW w:w="2268" w:type="dxa"/>
          </w:tcPr>
          <w:p w:rsidR="00FD349B" w:rsidRPr="00554329" w:rsidRDefault="00FD349B"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Natriumnitrit</w:t>
            </w:r>
          </w:p>
        </w:tc>
        <w:tc>
          <w:tcPr>
            <w:tcW w:w="1440" w:type="dxa"/>
          </w:tcPr>
          <w:p w:rsidR="00FD349B" w:rsidRPr="00554329" w:rsidRDefault="00EB0EA9" w:rsidP="00FD349B">
            <w:pPr>
              <w:spacing w:after="0" w:line="360" w:lineRule="auto"/>
              <w:jc w:val="center"/>
              <w:rPr>
                <w:rFonts w:eastAsia="Times New Roman" w:cs="Times New Roman"/>
                <w:sz w:val="24"/>
                <w:szCs w:val="24"/>
                <w:lang w:eastAsia="de-DE"/>
              </w:rPr>
            </w:pPr>
            <w:r>
              <w:rPr>
                <w:rFonts w:eastAsia="Times New Roman" w:cs="Times New Roman"/>
                <w:sz w:val="24"/>
                <w:szCs w:val="24"/>
                <w:lang w:eastAsia="de-DE"/>
              </w:rPr>
              <w:t>1.1 eq</w:t>
            </w:r>
          </w:p>
        </w:tc>
        <w:tc>
          <w:tcPr>
            <w:tcW w:w="1440" w:type="dxa"/>
            <w:vAlign w:val="center"/>
          </w:tcPr>
          <w:p w:rsidR="00FD349B" w:rsidRPr="00554329" w:rsidRDefault="00FD349B" w:rsidP="00FD349B">
            <w:pPr>
              <w:spacing w:after="0" w:line="360" w:lineRule="auto"/>
              <w:jc w:val="right"/>
              <w:rPr>
                <w:rFonts w:eastAsia="Times New Roman" w:cs="Times New Roman"/>
                <w:sz w:val="24"/>
                <w:szCs w:val="24"/>
                <w:lang w:eastAsia="de-DE"/>
              </w:rPr>
            </w:pPr>
            <w:r w:rsidRPr="00554329">
              <w:rPr>
                <w:rFonts w:eastAsia="Times New Roman" w:cs="Times New Roman"/>
                <w:sz w:val="24"/>
                <w:szCs w:val="24"/>
                <w:lang w:eastAsia="de-DE"/>
              </w:rPr>
              <w:t>6</w:t>
            </w:r>
            <w:r>
              <w:rPr>
                <w:rFonts w:eastAsia="Times New Roman" w:cs="Times New Roman"/>
                <w:sz w:val="24"/>
                <w:szCs w:val="24"/>
                <w:lang w:eastAsia="de-DE"/>
              </w:rPr>
              <w:t>5</w:t>
            </w:r>
            <w:r w:rsidRPr="00554329">
              <w:rPr>
                <w:rFonts w:eastAsia="Times New Roman" w:cs="Times New Roman"/>
                <w:sz w:val="24"/>
                <w:szCs w:val="24"/>
                <w:lang w:eastAsia="de-DE"/>
              </w:rPr>
              <w:t>.0</w:t>
            </w:r>
            <w:r>
              <w:rPr>
                <w:rFonts w:eastAsia="Times New Roman" w:cs="Times New Roman"/>
                <w:sz w:val="24"/>
                <w:szCs w:val="24"/>
                <w:lang w:eastAsia="de-DE"/>
              </w:rPr>
              <w:t>1</w:t>
            </w:r>
            <w:r w:rsidRPr="00554329">
              <w:rPr>
                <w:rFonts w:eastAsia="Times New Roman" w:cs="Times New Roman"/>
                <w:sz w:val="24"/>
                <w:szCs w:val="24"/>
                <w:lang w:eastAsia="de-DE"/>
              </w:rPr>
              <w:t xml:space="preserve"> mmol</w:t>
            </w:r>
          </w:p>
        </w:tc>
        <w:tc>
          <w:tcPr>
            <w:tcW w:w="1440" w:type="dxa"/>
            <w:vAlign w:val="center"/>
          </w:tcPr>
          <w:p w:rsidR="00FD349B" w:rsidRPr="00554329" w:rsidRDefault="00FD349B" w:rsidP="000A4E81">
            <w:pPr>
              <w:spacing w:after="0" w:line="360" w:lineRule="auto"/>
              <w:jc w:val="center"/>
              <w:rPr>
                <w:rFonts w:eastAsia="Times New Roman" w:cs="Times New Roman"/>
                <w:sz w:val="24"/>
                <w:szCs w:val="24"/>
                <w:lang w:eastAsia="de-DE"/>
              </w:rPr>
            </w:pPr>
            <w:r w:rsidRPr="00554329">
              <w:rPr>
                <w:rFonts w:eastAsia="Times New Roman" w:cs="Times New Roman"/>
                <w:sz w:val="24"/>
                <w:szCs w:val="24"/>
                <w:lang w:eastAsia="de-DE"/>
              </w:rPr>
              <w:t>4.</w:t>
            </w:r>
            <w:r>
              <w:rPr>
                <w:rFonts w:eastAsia="Times New Roman" w:cs="Times New Roman"/>
                <w:sz w:val="24"/>
                <w:szCs w:val="24"/>
                <w:lang w:eastAsia="de-DE"/>
              </w:rPr>
              <w:t>485</w:t>
            </w:r>
            <w:r w:rsidR="000A4E81">
              <w:rPr>
                <w:rFonts w:eastAsia="Times New Roman" w:cs="Times New Roman"/>
                <w:sz w:val="24"/>
                <w:szCs w:val="24"/>
                <w:lang w:eastAsia="de-DE"/>
              </w:rPr>
              <w:t> </w:t>
            </w:r>
            <w:r w:rsidRPr="00554329">
              <w:rPr>
                <w:rFonts w:eastAsia="Times New Roman" w:cs="Times New Roman"/>
                <w:sz w:val="24"/>
                <w:szCs w:val="24"/>
                <w:lang w:eastAsia="de-DE"/>
              </w:rPr>
              <w:t>g</w:t>
            </w:r>
          </w:p>
        </w:tc>
        <w:tc>
          <w:tcPr>
            <w:tcW w:w="1440" w:type="dxa"/>
          </w:tcPr>
          <w:p w:rsidR="00FD349B" w:rsidRPr="00554329" w:rsidRDefault="00FD349B" w:rsidP="00FD349B">
            <w:pPr>
              <w:spacing w:after="0" w:line="360" w:lineRule="auto"/>
              <w:jc w:val="center"/>
              <w:rPr>
                <w:rFonts w:eastAsia="Times New Roman" w:cs="Times New Roman"/>
                <w:sz w:val="24"/>
                <w:szCs w:val="24"/>
                <w:lang w:eastAsia="de-DE"/>
              </w:rPr>
            </w:pPr>
          </w:p>
        </w:tc>
      </w:tr>
      <w:tr w:rsidR="00FD349B" w:rsidRPr="00554329" w:rsidTr="00C0235B">
        <w:tc>
          <w:tcPr>
            <w:tcW w:w="2268" w:type="dxa"/>
          </w:tcPr>
          <w:p w:rsidR="00FD349B" w:rsidRPr="00554329" w:rsidRDefault="00FD349B"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Kaliumiodid</w:t>
            </w:r>
          </w:p>
        </w:tc>
        <w:tc>
          <w:tcPr>
            <w:tcW w:w="1440" w:type="dxa"/>
          </w:tcPr>
          <w:p w:rsidR="00FD349B" w:rsidRPr="00554329" w:rsidRDefault="00FD349B" w:rsidP="00FD349B">
            <w:pPr>
              <w:spacing w:after="0" w:line="360" w:lineRule="auto"/>
              <w:jc w:val="center"/>
              <w:rPr>
                <w:rFonts w:eastAsia="Times New Roman" w:cs="Times New Roman"/>
                <w:sz w:val="24"/>
                <w:szCs w:val="24"/>
                <w:lang w:eastAsia="de-DE"/>
              </w:rPr>
            </w:pPr>
            <w:r>
              <w:rPr>
                <w:rFonts w:eastAsia="Times New Roman" w:cs="Times New Roman"/>
                <w:sz w:val="24"/>
                <w:szCs w:val="24"/>
                <w:lang w:eastAsia="de-DE"/>
              </w:rPr>
              <w:t>2.0 eq</w:t>
            </w:r>
          </w:p>
        </w:tc>
        <w:tc>
          <w:tcPr>
            <w:tcW w:w="1440" w:type="dxa"/>
            <w:vAlign w:val="center"/>
          </w:tcPr>
          <w:p w:rsidR="00FD349B" w:rsidRPr="00554329" w:rsidRDefault="00FD349B" w:rsidP="00FD349B">
            <w:pPr>
              <w:spacing w:after="0" w:line="360" w:lineRule="auto"/>
              <w:jc w:val="right"/>
              <w:rPr>
                <w:rFonts w:eastAsia="Times New Roman" w:cs="Times New Roman"/>
                <w:sz w:val="24"/>
                <w:szCs w:val="24"/>
                <w:lang w:eastAsia="de-DE"/>
              </w:rPr>
            </w:pPr>
            <w:commentRangeStart w:id="11"/>
            <w:r w:rsidRPr="00554329">
              <w:rPr>
                <w:rFonts w:eastAsia="Times New Roman" w:cs="Times New Roman"/>
                <w:sz w:val="24"/>
                <w:szCs w:val="24"/>
                <w:lang w:eastAsia="de-DE"/>
              </w:rPr>
              <w:t>11</w:t>
            </w:r>
            <w:r>
              <w:rPr>
                <w:rFonts w:eastAsia="Times New Roman" w:cs="Times New Roman"/>
                <w:sz w:val="24"/>
                <w:szCs w:val="24"/>
                <w:lang w:eastAsia="de-DE"/>
              </w:rPr>
              <w:t>8</w:t>
            </w:r>
            <w:r w:rsidRPr="00554329">
              <w:rPr>
                <w:rFonts w:eastAsia="Times New Roman" w:cs="Times New Roman"/>
                <w:sz w:val="24"/>
                <w:szCs w:val="24"/>
                <w:lang w:eastAsia="de-DE"/>
              </w:rPr>
              <w:t>.</w:t>
            </w:r>
            <w:r>
              <w:rPr>
                <w:rFonts w:eastAsia="Times New Roman" w:cs="Times New Roman"/>
                <w:sz w:val="24"/>
                <w:szCs w:val="24"/>
                <w:lang w:eastAsia="de-DE"/>
              </w:rPr>
              <w:t>20 </w:t>
            </w:r>
            <w:r w:rsidRPr="00554329">
              <w:rPr>
                <w:rFonts w:eastAsia="Times New Roman" w:cs="Times New Roman"/>
                <w:sz w:val="24"/>
                <w:szCs w:val="24"/>
                <w:lang w:eastAsia="de-DE"/>
              </w:rPr>
              <w:t>mmol</w:t>
            </w:r>
            <w:commentRangeEnd w:id="11"/>
            <w:r w:rsidR="00A758CA">
              <w:rPr>
                <w:rStyle w:val="Kommentarzeichen"/>
              </w:rPr>
              <w:commentReference w:id="11"/>
            </w:r>
          </w:p>
        </w:tc>
        <w:tc>
          <w:tcPr>
            <w:tcW w:w="1440" w:type="dxa"/>
            <w:vAlign w:val="center"/>
          </w:tcPr>
          <w:p w:rsidR="00FD349B" w:rsidRPr="00554329" w:rsidRDefault="00FD349B" w:rsidP="000A4E81">
            <w:pPr>
              <w:spacing w:after="0" w:line="360" w:lineRule="auto"/>
              <w:jc w:val="center"/>
              <w:rPr>
                <w:rFonts w:eastAsia="Times New Roman" w:cs="Times New Roman"/>
                <w:sz w:val="24"/>
                <w:szCs w:val="24"/>
                <w:lang w:eastAsia="de-DE"/>
              </w:rPr>
            </w:pPr>
            <w:r w:rsidRPr="00554329">
              <w:rPr>
                <w:rFonts w:eastAsia="Times New Roman" w:cs="Times New Roman"/>
                <w:sz w:val="24"/>
                <w:szCs w:val="24"/>
                <w:lang w:eastAsia="de-DE"/>
              </w:rPr>
              <w:t>19.</w:t>
            </w:r>
            <w:r w:rsidR="00EB0EA9">
              <w:rPr>
                <w:rFonts w:eastAsia="Times New Roman" w:cs="Times New Roman"/>
                <w:sz w:val="24"/>
                <w:szCs w:val="24"/>
                <w:lang w:eastAsia="de-DE"/>
              </w:rPr>
              <w:t>621</w:t>
            </w:r>
            <w:r w:rsidR="000A4E81">
              <w:rPr>
                <w:rFonts w:eastAsia="Times New Roman" w:cs="Times New Roman"/>
                <w:sz w:val="24"/>
                <w:szCs w:val="24"/>
                <w:lang w:eastAsia="de-DE"/>
              </w:rPr>
              <w:t> </w:t>
            </w:r>
            <w:r w:rsidRPr="00554329">
              <w:rPr>
                <w:rFonts w:eastAsia="Times New Roman" w:cs="Times New Roman"/>
                <w:sz w:val="24"/>
                <w:szCs w:val="24"/>
                <w:lang w:eastAsia="de-DE"/>
              </w:rPr>
              <w:t>g</w:t>
            </w:r>
          </w:p>
        </w:tc>
        <w:tc>
          <w:tcPr>
            <w:tcW w:w="1440" w:type="dxa"/>
          </w:tcPr>
          <w:p w:rsidR="00FD349B" w:rsidRPr="00554329" w:rsidRDefault="00FD349B" w:rsidP="00FD349B">
            <w:pPr>
              <w:spacing w:after="0" w:line="360" w:lineRule="auto"/>
              <w:jc w:val="center"/>
              <w:rPr>
                <w:rFonts w:eastAsia="Times New Roman" w:cs="Times New Roman"/>
                <w:sz w:val="24"/>
                <w:szCs w:val="24"/>
                <w:lang w:eastAsia="de-DE"/>
              </w:rPr>
            </w:pPr>
          </w:p>
        </w:tc>
      </w:tr>
      <w:tr w:rsidR="00FD349B" w:rsidRPr="00554329" w:rsidTr="00C0235B">
        <w:tc>
          <w:tcPr>
            <w:tcW w:w="2268" w:type="dxa"/>
          </w:tcPr>
          <w:p w:rsidR="00FD349B" w:rsidRPr="00554329" w:rsidRDefault="00FD349B"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Wasser</w:t>
            </w:r>
          </w:p>
        </w:tc>
        <w:tc>
          <w:tcPr>
            <w:tcW w:w="1440" w:type="dxa"/>
          </w:tcPr>
          <w:p w:rsidR="00FD349B" w:rsidRPr="00554329" w:rsidRDefault="00FD349B" w:rsidP="00FD349B">
            <w:pPr>
              <w:spacing w:after="0" w:line="360" w:lineRule="auto"/>
              <w:jc w:val="center"/>
              <w:rPr>
                <w:rFonts w:eastAsia="Times New Roman" w:cs="Times New Roman"/>
                <w:sz w:val="24"/>
                <w:szCs w:val="24"/>
                <w:lang w:eastAsia="de-DE"/>
              </w:rPr>
            </w:pPr>
          </w:p>
        </w:tc>
        <w:tc>
          <w:tcPr>
            <w:tcW w:w="1440" w:type="dxa"/>
            <w:vAlign w:val="center"/>
          </w:tcPr>
          <w:p w:rsidR="00FD349B" w:rsidRPr="00554329" w:rsidRDefault="00FD349B" w:rsidP="007E5F60">
            <w:pPr>
              <w:spacing w:after="0" w:line="360" w:lineRule="auto"/>
              <w:jc w:val="right"/>
              <w:rPr>
                <w:rFonts w:eastAsia="Times New Roman" w:cs="Times New Roman"/>
                <w:sz w:val="24"/>
                <w:szCs w:val="24"/>
                <w:lang w:eastAsia="de-DE"/>
              </w:rPr>
            </w:pPr>
          </w:p>
        </w:tc>
        <w:tc>
          <w:tcPr>
            <w:tcW w:w="1440" w:type="dxa"/>
            <w:vAlign w:val="center"/>
          </w:tcPr>
          <w:p w:rsidR="00FD349B" w:rsidRPr="00554329" w:rsidRDefault="00FD349B" w:rsidP="00FD349B">
            <w:pPr>
              <w:spacing w:after="0" w:line="360" w:lineRule="auto"/>
              <w:jc w:val="center"/>
              <w:rPr>
                <w:rFonts w:eastAsia="Times New Roman" w:cs="Times New Roman"/>
                <w:sz w:val="24"/>
                <w:szCs w:val="24"/>
                <w:lang w:eastAsia="de-DE"/>
              </w:rPr>
            </w:pPr>
          </w:p>
        </w:tc>
        <w:tc>
          <w:tcPr>
            <w:tcW w:w="1440" w:type="dxa"/>
          </w:tcPr>
          <w:p w:rsidR="00FD349B" w:rsidRPr="00554329" w:rsidRDefault="00E47BCC" w:rsidP="00FD349B">
            <w:pPr>
              <w:spacing w:after="0" w:line="360" w:lineRule="auto"/>
              <w:jc w:val="center"/>
              <w:rPr>
                <w:rFonts w:eastAsia="Times New Roman" w:cs="Times New Roman"/>
                <w:sz w:val="24"/>
                <w:szCs w:val="24"/>
                <w:lang w:eastAsia="de-DE"/>
              </w:rPr>
            </w:pPr>
            <w:r>
              <w:rPr>
                <w:rFonts w:eastAsia="Times New Roman" w:cs="Times New Roman"/>
                <w:sz w:val="24"/>
                <w:szCs w:val="24"/>
                <w:lang w:eastAsia="de-DE"/>
              </w:rPr>
              <w:t>220</w:t>
            </w:r>
            <w:commentRangeStart w:id="12"/>
            <w:r w:rsidR="00FD349B" w:rsidRPr="00554329">
              <w:rPr>
                <w:rFonts w:eastAsia="Times New Roman" w:cs="Times New Roman"/>
                <w:sz w:val="24"/>
                <w:szCs w:val="24"/>
                <w:lang w:eastAsia="de-DE"/>
              </w:rPr>
              <w:t xml:space="preserve"> ml</w:t>
            </w:r>
            <w:commentRangeEnd w:id="12"/>
            <w:r w:rsidR="00FD349B" w:rsidRPr="00554329">
              <w:rPr>
                <w:rFonts w:eastAsia="Times New Roman" w:cs="Times New Roman"/>
                <w:sz w:val="16"/>
                <w:szCs w:val="16"/>
                <w:lang w:eastAsia="de-DE"/>
              </w:rPr>
              <w:commentReference w:id="12"/>
            </w:r>
          </w:p>
        </w:tc>
      </w:tr>
    </w:tbl>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b/>
          <w:sz w:val="24"/>
          <w:szCs w:val="24"/>
          <w:lang w:eastAsia="de-DE"/>
        </w:rPr>
        <w:t>3. Durchführung</w:t>
      </w:r>
      <w:r w:rsidRPr="00554329">
        <w:rPr>
          <w:rFonts w:eastAsia="Times New Roman" w:cs="Times New Roman"/>
          <w:sz w:val="24"/>
          <w:szCs w:val="24"/>
          <w:vertAlign w:val="superscript"/>
          <w:lang w:eastAsia="de-DE"/>
        </w:rPr>
        <w:t>[2]</w:t>
      </w:r>
      <w:r w:rsidRPr="00554329">
        <w:rPr>
          <w:rFonts w:eastAsia="Times New Roman" w:cs="Times New Roman"/>
          <w:b/>
          <w:sz w:val="24"/>
          <w:szCs w:val="24"/>
          <w:lang w:eastAsia="de-DE"/>
        </w:rPr>
        <w:t>:</w:t>
      </w:r>
    </w:p>
    <w:p w:rsidR="003C03D7" w:rsidRPr="00554329" w:rsidRDefault="003C03D7" w:rsidP="003C03D7">
      <w:pPr>
        <w:spacing w:after="0" w:line="360" w:lineRule="auto"/>
        <w:jc w:val="both"/>
        <w:rPr>
          <w:rFonts w:eastAsia="Times New Roman" w:cs="Times New Roman"/>
          <w:b/>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In einem 500 ml-Dreihalskolben mit KPG-Rührer, Tropftrichter und Tieftemperatur-thermometer wurde eine Lösung aus 10.00</w:t>
      </w:r>
      <w:r w:rsidR="00A758CA">
        <w:rPr>
          <w:rFonts w:eastAsia="Times New Roman" w:cs="Times New Roman"/>
          <w:sz w:val="24"/>
          <w:szCs w:val="24"/>
          <w:lang w:eastAsia="de-DE"/>
        </w:rPr>
        <w:t>0</w:t>
      </w:r>
      <w:r w:rsidRPr="00554329">
        <w:rPr>
          <w:rFonts w:eastAsia="Times New Roman" w:cs="Times New Roman"/>
          <w:sz w:val="24"/>
          <w:szCs w:val="24"/>
          <w:lang w:eastAsia="de-DE"/>
        </w:rPr>
        <w:t> g (59.1</w:t>
      </w:r>
      <w:r w:rsidR="00A758CA">
        <w:rPr>
          <w:rFonts w:eastAsia="Times New Roman" w:cs="Times New Roman"/>
          <w:sz w:val="24"/>
          <w:szCs w:val="24"/>
          <w:lang w:eastAsia="de-DE"/>
        </w:rPr>
        <w:t>0</w:t>
      </w:r>
      <w:r w:rsidRPr="00554329">
        <w:rPr>
          <w:rFonts w:eastAsia="Times New Roman" w:cs="Times New Roman"/>
          <w:sz w:val="24"/>
          <w:szCs w:val="24"/>
          <w:lang w:eastAsia="de-DE"/>
        </w:rPr>
        <w:t xml:space="preserve"> mmol) 2-Aminobiphenyl in 144.0 ml </w:t>
      </w:r>
      <w:commentRangeStart w:id="13"/>
      <w:r w:rsidRPr="00554329">
        <w:rPr>
          <w:rFonts w:eastAsia="Times New Roman" w:cs="Times New Roman"/>
          <w:sz w:val="24"/>
          <w:szCs w:val="24"/>
          <w:lang w:eastAsia="de-DE"/>
        </w:rPr>
        <w:t>2 N</w:t>
      </w:r>
      <w:commentRangeEnd w:id="13"/>
      <w:r w:rsidRPr="00554329">
        <w:rPr>
          <w:rFonts w:eastAsia="Times New Roman" w:cs="Times New Roman"/>
          <w:sz w:val="16"/>
          <w:szCs w:val="16"/>
          <w:lang w:eastAsia="de-DE"/>
        </w:rPr>
        <w:commentReference w:id="13"/>
      </w:r>
      <w:r w:rsidRPr="00554329">
        <w:rPr>
          <w:rFonts w:eastAsia="Times New Roman" w:cs="Times New Roman"/>
          <w:sz w:val="24"/>
          <w:szCs w:val="24"/>
          <w:lang w:eastAsia="de-DE"/>
        </w:rPr>
        <w:t xml:space="preserve"> Salzsäure vorgelegt und mit einer Eis-Kochsalz-Kältemischung auf unter </w:t>
      </w:r>
      <w:commentRangeStart w:id="14"/>
      <w:r w:rsidRPr="00554329">
        <w:rPr>
          <w:rFonts w:eastAsia="Times New Roman" w:cs="Times New Roman"/>
          <w:sz w:val="24"/>
          <w:szCs w:val="24"/>
          <w:lang w:eastAsia="de-DE"/>
        </w:rPr>
        <w:t xml:space="preserve">0 °C </w:t>
      </w:r>
      <w:commentRangeEnd w:id="14"/>
      <w:r w:rsidRPr="00554329">
        <w:rPr>
          <w:rFonts w:eastAsia="Times New Roman" w:cs="Times New Roman"/>
          <w:sz w:val="16"/>
          <w:szCs w:val="16"/>
          <w:lang w:eastAsia="de-DE"/>
        </w:rPr>
        <w:commentReference w:id="14"/>
      </w:r>
      <w:r w:rsidRPr="00554329">
        <w:rPr>
          <w:rFonts w:eastAsia="Times New Roman" w:cs="Times New Roman"/>
          <w:sz w:val="24"/>
          <w:szCs w:val="24"/>
          <w:lang w:eastAsia="de-DE"/>
        </w:rPr>
        <w:t>abgekühlt. Es wurden 4.</w:t>
      </w:r>
      <w:r w:rsidR="00A758CA">
        <w:rPr>
          <w:rFonts w:eastAsia="Times New Roman" w:cs="Times New Roman"/>
          <w:sz w:val="24"/>
          <w:szCs w:val="24"/>
          <w:lang w:eastAsia="de-DE"/>
        </w:rPr>
        <w:t>485</w:t>
      </w:r>
      <w:r w:rsidRPr="00554329">
        <w:rPr>
          <w:rFonts w:eastAsia="Times New Roman" w:cs="Times New Roman"/>
          <w:sz w:val="24"/>
          <w:szCs w:val="24"/>
          <w:lang w:eastAsia="de-DE"/>
        </w:rPr>
        <w:t> g (</w:t>
      </w:r>
      <w:r w:rsidR="00A758CA">
        <w:rPr>
          <w:rFonts w:eastAsia="Times New Roman" w:cs="Times New Roman"/>
          <w:sz w:val="24"/>
          <w:szCs w:val="24"/>
          <w:lang w:eastAsia="de-DE"/>
        </w:rPr>
        <w:t>65.01 </w:t>
      </w:r>
      <w:r w:rsidRPr="00554329">
        <w:rPr>
          <w:rFonts w:eastAsia="Times New Roman" w:cs="Times New Roman"/>
          <w:sz w:val="24"/>
          <w:szCs w:val="24"/>
          <w:lang w:eastAsia="de-DE"/>
        </w:rPr>
        <w:t>mmol) Natriumnitrit</w:t>
      </w:r>
      <w:r w:rsidR="00E47BCC">
        <w:rPr>
          <w:rFonts w:eastAsia="Times New Roman" w:cs="Times New Roman"/>
          <w:sz w:val="24"/>
          <w:szCs w:val="24"/>
          <w:lang w:eastAsia="de-DE"/>
        </w:rPr>
        <w:t>, gelöst in 20</w:t>
      </w:r>
      <w:r w:rsidRPr="00554329">
        <w:rPr>
          <w:rFonts w:eastAsia="Times New Roman" w:cs="Times New Roman"/>
          <w:sz w:val="24"/>
          <w:szCs w:val="24"/>
          <w:lang w:eastAsia="de-DE"/>
        </w:rPr>
        <w:t> ml Wasser</w:t>
      </w:r>
      <w:r w:rsidR="00E47BCC">
        <w:rPr>
          <w:rFonts w:eastAsia="Times New Roman" w:cs="Times New Roman"/>
          <w:sz w:val="24"/>
          <w:szCs w:val="24"/>
          <w:lang w:eastAsia="de-DE"/>
        </w:rPr>
        <w:t>,</w:t>
      </w:r>
      <w:r w:rsidRPr="00554329">
        <w:rPr>
          <w:rFonts w:eastAsia="Times New Roman" w:cs="Times New Roman"/>
          <w:sz w:val="24"/>
          <w:szCs w:val="24"/>
          <w:lang w:eastAsia="de-DE"/>
        </w:rPr>
        <w:t xml:space="preserve"> zugetropft. </w:t>
      </w:r>
      <w:commentRangeStart w:id="15"/>
      <w:r w:rsidRPr="00554329">
        <w:rPr>
          <w:rFonts w:eastAsia="Times New Roman" w:cs="Times New Roman"/>
          <w:sz w:val="24"/>
          <w:szCs w:val="24"/>
          <w:lang w:eastAsia="de-DE"/>
        </w:rPr>
        <w:t>Dabei stieg die Temperatur des Reaktionsgemisches auf 20 °C an und die Lösung färbte sich violett.</w:t>
      </w:r>
      <w:commentRangeEnd w:id="15"/>
      <w:r w:rsidRPr="00554329">
        <w:rPr>
          <w:rFonts w:eastAsia="Times New Roman" w:cs="Times New Roman"/>
          <w:sz w:val="16"/>
          <w:szCs w:val="16"/>
          <w:lang w:eastAsia="de-DE"/>
        </w:rPr>
        <w:commentReference w:id="15"/>
      </w:r>
      <w:r w:rsidRPr="00554329">
        <w:rPr>
          <w:rFonts w:eastAsia="Times New Roman" w:cs="Times New Roman"/>
          <w:sz w:val="24"/>
          <w:szCs w:val="24"/>
          <w:lang w:eastAsia="de-DE"/>
        </w:rPr>
        <w:t xml:space="preserve"> Nach vollständiger Zugabe der Natriumnitritlösung wurde die Reaktionslösung noch </w:t>
      </w:r>
      <w:r w:rsidRPr="00554329">
        <w:rPr>
          <w:rFonts w:eastAsia="Times New Roman" w:cs="Times New Roman"/>
          <w:sz w:val="24"/>
          <w:szCs w:val="24"/>
          <w:lang w:eastAsia="de-DE"/>
        </w:rPr>
        <w:lastRenderedPageBreak/>
        <w:t>45</w:t>
      </w:r>
      <w:r w:rsidR="00A758CA">
        <w:rPr>
          <w:rFonts w:eastAsia="Times New Roman" w:cs="Times New Roman"/>
          <w:sz w:val="24"/>
          <w:szCs w:val="24"/>
          <w:lang w:eastAsia="de-DE"/>
        </w:rPr>
        <w:t> </w:t>
      </w:r>
      <w:r w:rsidRPr="00554329">
        <w:rPr>
          <w:rFonts w:eastAsia="Times New Roman" w:cs="Times New Roman"/>
          <w:sz w:val="24"/>
          <w:szCs w:val="24"/>
          <w:lang w:eastAsia="de-DE"/>
        </w:rPr>
        <w:t>Minuten bei 0 °C gerührt. Anschließend wurde die Reaktionslösung in eine Lösung aus 19.</w:t>
      </w:r>
      <w:r w:rsidR="00E47BCC">
        <w:rPr>
          <w:rFonts w:eastAsia="Times New Roman" w:cs="Times New Roman"/>
          <w:sz w:val="24"/>
          <w:szCs w:val="24"/>
          <w:lang w:eastAsia="de-DE"/>
        </w:rPr>
        <w:t>621</w:t>
      </w:r>
      <w:r w:rsidRPr="00554329">
        <w:rPr>
          <w:rFonts w:eastAsia="Times New Roman" w:cs="Times New Roman"/>
          <w:sz w:val="24"/>
          <w:szCs w:val="24"/>
          <w:lang w:eastAsia="de-DE"/>
        </w:rPr>
        <w:t> g (11</w:t>
      </w:r>
      <w:r w:rsidR="00E47BCC">
        <w:rPr>
          <w:rFonts w:eastAsia="Times New Roman" w:cs="Times New Roman"/>
          <w:sz w:val="24"/>
          <w:szCs w:val="24"/>
          <w:lang w:eastAsia="de-DE"/>
        </w:rPr>
        <w:t>8</w:t>
      </w:r>
      <w:r w:rsidRPr="00554329">
        <w:rPr>
          <w:rFonts w:eastAsia="Times New Roman" w:cs="Times New Roman"/>
          <w:sz w:val="24"/>
          <w:szCs w:val="24"/>
          <w:lang w:eastAsia="de-DE"/>
        </w:rPr>
        <w:t>.</w:t>
      </w:r>
      <w:r w:rsidR="00E47BCC">
        <w:rPr>
          <w:rFonts w:eastAsia="Times New Roman" w:cs="Times New Roman"/>
          <w:sz w:val="24"/>
          <w:szCs w:val="24"/>
          <w:lang w:eastAsia="de-DE"/>
        </w:rPr>
        <w:t>20 mmol) Kaliumiodid in 200</w:t>
      </w:r>
      <w:r w:rsidRPr="00554329">
        <w:rPr>
          <w:rFonts w:eastAsia="Times New Roman" w:cs="Times New Roman"/>
          <w:sz w:val="24"/>
          <w:szCs w:val="24"/>
          <w:lang w:eastAsia="de-DE"/>
        </w:rPr>
        <w:t> ml Wasser gegeben und über Nacht gerührt.</w:t>
      </w:r>
    </w:p>
    <w:p w:rsidR="003C03D7" w:rsidRPr="00554329" w:rsidRDefault="003C03D7" w:rsidP="003C03D7">
      <w:pPr>
        <w:spacing w:after="0" w:line="360" w:lineRule="auto"/>
        <w:jc w:val="both"/>
        <w:rPr>
          <w:rFonts w:eastAsia="Times New Roman" w:cs="Times New Roman"/>
          <w:sz w:val="24"/>
          <w:szCs w:val="24"/>
          <w:lang w:eastAsia="de-DE"/>
        </w:rPr>
      </w:pPr>
      <w:commentRangeStart w:id="16"/>
      <w:r w:rsidRPr="00554329">
        <w:rPr>
          <w:rFonts w:eastAsia="Times New Roman" w:cs="Times New Roman"/>
          <w:sz w:val="24"/>
          <w:szCs w:val="24"/>
          <w:lang w:eastAsia="de-DE"/>
        </w:rPr>
        <w:t xml:space="preserve">Die Reaktionslösung wurde zunächst mit Diethylether (4 x 150 ml) extrahiert. </w:t>
      </w:r>
      <w:commentRangeEnd w:id="16"/>
      <w:r w:rsidRPr="00554329">
        <w:rPr>
          <w:rFonts w:eastAsia="Times New Roman" w:cs="Times New Roman"/>
          <w:sz w:val="16"/>
          <w:szCs w:val="16"/>
          <w:lang w:eastAsia="de-DE"/>
        </w:rPr>
        <w:commentReference w:id="16"/>
      </w:r>
      <w:r w:rsidRPr="00554329">
        <w:rPr>
          <w:rFonts w:eastAsia="Times New Roman" w:cs="Times New Roman"/>
          <w:sz w:val="24"/>
          <w:szCs w:val="24"/>
          <w:lang w:eastAsia="de-DE"/>
        </w:rPr>
        <w:t xml:space="preserve">Die vereinigten organischen Phasen wurden im Anschluss mit 3 N Salzsäure (3 x 150 ml), mit gesättigter Natriumcarbonatlösung (1 x 200 ml), mit Wasser (1 x 200 ml), mit 10 %iger Natriumthiosulfatlösung (1 x 200 ml), mit Wasser (1 x 200 ml) und abschließend mit gesättigter Natriumchloridlösung (1 x 200 ml) gewaschen. Nach dem </w:t>
      </w:r>
      <w:commentRangeStart w:id="17"/>
      <w:r w:rsidRPr="00554329">
        <w:rPr>
          <w:rFonts w:eastAsia="Times New Roman" w:cs="Times New Roman"/>
          <w:sz w:val="24"/>
          <w:szCs w:val="24"/>
          <w:lang w:eastAsia="de-DE"/>
        </w:rPr>
        <w:t>Trocknen über Magnesiumsulfat</w:t>
      </w:r>
      <w:commentRangeEnd w:id="17"/>
      <w:r w:rsidRPr="00554329">
        <w:rPr>
          <w:rFonts w:eastAsia="Times New Roman" w:cs="Times New Roman"/>
          <w:sz w:val="16"/>
          <w:szCs w:val="16"/>
          <w:lang w:eastAsia="de-DE"/>
        </w:rPr>
        <w:commentReference w:id="17"/>
      </w:r>
      <w:r w:rsidRPr="00554329">
        <w:rPr>
          <w:rFonts w:eastAsia="Times New Roman" w:cs="Times New Roman"/>
          <w:sz w:val="24"/>
          <w:szCs w:val="24"/>
          <w:lang w:eastAsia="de-DE"/>
        </w:rPr>
        <w:t xml:space="preserve"> wurde das Lösungsmittel am Rotationsverdampfer abdestilliert und das Produkt an der Hochvakuumpumpe getrocknet. Als Rohprodukt wurden 20.00 g 2</w:t>
      </w:r>
      <w:r w:rsidRPr="00554329">
        <w:rPr>
          <w:rFonts w:eastAsia="Times New Roman" w:cs="Times New Roman"/>
          <w:sz w:val="24"/>
          <w:szCs w:val="24"/>
          <w:lang w:eastAsia="de-DE"/>
        </w:rPr>
        <w:noBreakHyphen/>
        <w:t xml:space="preserve">Iodbiphenyl als dunkler Sirup erhalten. Zur Feinreinigung wurde fraktionierend destilliert. Das Produkt wurde bei einer Kopftemperatur von 120-122 °C bei 0.07 mbar als </w:t>
      </w:r>
      <w:commentRangeStart w:id="18"/>
      <w:r w:rsidRPr="00554329">
        <w:rPr>
          <w:rFonts w:eastAsia="Times New Roman" w:cs="Times New Roman"/>
          <w:sz w:val="24"/>
          <w:szCs w:val="24"/>
          <w:lang w:eastAsia="de-DE"/>
        </w:rPr>
        <w:t>farblose</w:t>
      </w:r>
      <w:commentRangeEnd w:id="18"/>
      <w:r w:rsidRPr="00554329">
        <w:rPr>
          <w:rFonts w:eastAsia="Times New Roman" w:cs="Times New Roman"/>
          <w:sz w:val="16"/>
          <w:szCs w:val="16"/>
          <w:lang w:eastAsia="de-DE"/>
        </w:rPr>
        <w:commentReference w:id="18"/>
      </w:r>
      <w:r w:rsidRPr="00554329">
        <w:rPr>
          <w:rFonts w:eastAsia="Times New Roman" w:cs="Times New Roman"/>
          <w:sz w:val="24"/>
          <w:szCs w:val="24"/>
          <w:lang w:eastAsia="de-DE"/>
        </w:rPr>
        <w:t xml:space="preserve"> Flüssigkeit erhalten.</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b/>
          <w:sz w:val="24"/>
          <w:szCs w:val="24"/>
          <w:lang w:eastAsia="de-DE"/>
        </w:rPr>
      </w:pPr>
      <w:r w:rsidRPr="00554329">
        <w:rPr>
          <w:rFonts w:eastAsia="Times New Roman" w:cs="Times New Roman"/>
          <w:b/>
          <w:sz w:val="24"/>
          <w:szCs w:val="24"/>
          <w:lang w:eastAsia="de-DE"/>
        </w:rPr>
        <w:t>4. Ausbeute:</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C0235B" w:rsidRDefault="003C03D7" w:rsidP="003C03D7">
      <w:pPr>
        <w:spacing w:after="0" w:line="360" w:lineRule="auto"/>
        <w:jc w:val="both"/>
        <w:rPr>
          <w:rFonts w:eastAsia="Times New Roman" w:cs="Times New Roman"/>
          <w:sz w:val="24"/>
          <w:szCs w:val="24"/>
          <w:lang w:eastAsia="de-DE"/>
        </w:rPr>
      </w:pPr>
      <w:r w:rsidRPr="00C0235B">
        <w:rPr>
          <w:rFonts w:eastAsia="Times New Roman" w:cs="Times New Roman"/>
          <w:sz w:val="24"/>
          <w:szCs w:val="24"/>
          <w:lang w:eastAsia="de-DE"/>
        </w:rPr>
        <w:t>16.55</w:t>
      </w:r>
      <w:r w:rsidR="00E47BCC" w:rsidRPr="00C0235B">
        <w:rPr>
          <w:rFonts w:eastAsia="Times New Roman" w:cs="Times New Roman"/>
          <w:sz w:val="24"/>
          <w:szCs w:val="24"/>
          <w:lang w:eastAsia="de-DE"/>
        </w:rPr>
        <w:t>4</w:t>
      </w:r>
      <w:r w:rsidRPr="00C0235B">
        <w:rPr>
          <w:rFonts w:eastAsia="Times New Roman" w:cs="Times New Roman"/>
          <w:sz w:val="24"/>
          <w:szCs w:val="24"/>
          <w:lang w:eastAsia="de-DE"/>
        </w:rPr>
        <w:t xml:space="preserve"> g (59.1</w:t>
      </w:r>
      <w:r w:rsidR="00E47BCC" w:rsidRPr="00C0235B">
        <w:rPr>
          <w:rFonts w:eastAsia="Times New Roman" w:cs="Times New Roman"/>
          <w:sz w:val="24"/>
          <w:szCs w:val="24"/>
          <w:lang w:eastAsia="de-DE"/>
        </w:rPr>
        <w:t>0</w:t>
      </w:r>
      <w:r w:rsidRPr="00C0235B">
        <w:rPr>
          <w:rFonts w:eastAsia="Times New Roman" w:cs="Times New Roman"/>
          <w:sz w:val="24"/>
          <w:szCs w:val="24"/>
          <w:lang w:eastAsia="de-DE"/>
        </w:rPr>
        <w:t xml:space="preserve"> mmol) = 100 %</w:t>
      </w:r>
    </w:p>
    <w:p w:rsidR="003C03D7" w:rsidRPr="00C0235B" w:rsidRDefault="003C03D7" w:rsidP="003C03D7">
      <w:pPr>
        <w:spacing w:after="0" w:line="360" w:lineRule="auto"/>
        <w:jc w:val="both"/>
        <w:rPr>
          <w:rFonts w:eastAsia="Times New Roman" w:cs="Times New Roman"/>
          <w:sz w:val="24"/>
          <w:szCs w:val="24"/>
          <w:lang w:eastAsia="de-DE"/>
        </w:rPr>
      </w:pPr>
      <w:r w:rsidRPr="00C0235B">
        <w:rPr>
          <w:rFonts w:eastAsia="Times New Roman" w:cs="Times New Roman"/>
          <w:sz w:val="24"/>
          <w:szCs w:val="24"/>
          <w:lang w:eastAsia="de-DE"/>
        </w:rPr>
        <w:t>15.80</w:t>
      </w:r>
      <w:r w:rsidR="00E47BCC" w:rsidRPr="00C0235B">
        <w:rPr>
          <w:rFonts w:eastAsia="Times New Roman" w:cs="Times New Roman"/>
          <w:sz w:val="24"/>
          <w:szCs w:val="24"/>
          <w:lang w:eastAsia="de-DE"/>
        </w:rPr>
        <w:t>0</w:t>
      </w:r>
      <w:r w:rsidRPr="00C0235B">
        <w:rPr>
          <w:rFonts w:eastAsia="Times New Roman" w:cs="Times New Roman"/>
          <w:sz w:val="24"/>
          <w:szCs w:val="24"/>
          <w:lang w:eastAsia="de-DE"/>
        </w:rPr>
        <w:t xml:space="preserve"> g (56.4</w:t>
      </w:r>
      <w:r w:rsidR="00E47BCC" w:rsidRPr="00C0235B">
        <w:rPr>
          <w:rFonts w:eastAsia="Times New Roman" w:cs="Times New Roman"/>
          <w:sz w:val="24"/>
          <w:szCs w:val="24"/>
          <w:lang w:eastAsia="de-DE"/>
        </w:rPr>
        <w:t>0</w:t>
      </w:r>
      <w:r w:rsidRPr="00C0235B">
        <w:rPr>
          <w:rFonts w:eastAsia="Times New Roman" w:cs="Times New Roman"/>
          <w:sz w:val="24"/>
          <w:szCs w:val="24"/>
          <w:lang w:eastAsia="de-DE"/>
        </w:rPr>
        <w:t xml:space="preserve"> mmol) = 95 % (Lit.</w:t>
      </w:r>
      <w:commentRangeStart w:id="19"/>
      <w:r w:rsidRPr="00C0235B">
        <w:rPr>
          <w:rFonts w:eastAsia="Times New Roman" w:cs="Times New Roman"/>
          <w:sz w:val="24"/>
          <w:szCs w:val="24"/>
          <w:vertAlign w:val="superscript"/>
          <w:lang w:eastAsia="de-DE"/>
        </w:rPr>
        <w:t>[1]</w:t>
      </w:r>
      <w:r w:rsidRPr="00C0235B">
        <w:rPr>
          <w:rFonts w:eastAsia="Times New Roman" w:cs="Times New Roman"/>
          <w:sz w:val="24"/>
          <w:szCs w:val="24"/>
          <w:lang w:eastAsia="de-DE"/>
        </w:rPr>
        <w:t>:</w:t>
      </w:r>
      <w:commentRangeEnd w:id="19"/>
      <w:r w:rsidRPr="00554329">
        <w:rPr>
          <w:rFonts w:eastAsia="Times New Roman" w:cs="Times New Roman"/>
          <w:sz w:val="16"/>
          <w:szCs w:val="16"/>
          <w:lang w:eastAsia="de-DE"/>
        </w:rPr>
        <w:commentReference w:id="19"/>
      </w:r>
      <w:r w:rsidRPr="00C0235B">
        <w:rPr>
          <w:rFonts w:eastAsia="Times New Roman" w:cs="Times New Roman"/>
          <w:sz w:val="24"/>
          <w:szCs w:val="24"/>
          <w:lang w:eastAsia="de-DE"/>
        </w:rPr>
        <w:t xml:space="preserve"> 85 %)</w:t>
      </w:r>
    </w:p>
    <w:p w:rsidR="003C03D7" w:rsidRPr="00C0235B" w:rsidRDefault="003C03D7" w:rsidP="003C03D7">
      <w:pPr>
        <w:spacing w:after="0" w:line="360" w:lineRule="auto"/>
        <w:jc w:val="both"/>
        <w:rPr>
          <w:rFonts w:eastAsia="Times New Roman" w:cs="Times New Roman"/>
          <w:sz w:val="24"/>
          <w:szCs w:val="24"/>
          <w:lang w:eastAsia="de-DE"/>
        </w:rPr>
      </w:pPr>
    </w:p>
    <w:p w:rsidR="003C03D7" w:rsidRPr="00C0235B"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b/>
          <w:sz w:val="24"/>
          <w:szCs w:val="24"/>
          <w:lang w:eastAsia="de-DE"/>
        </w:rPr>
      </w:pPr>
      <w:r w:rsidRPr="00554329">
        <w:rPr>
          <w:rFonts w:eastAsia="Times New Roman" w:cs="Times New Roman"/>
          <w:b/>
          <w:sz w:val="24"/>
          <w:szCs w:val="24"/>
          <w:lang w:eastAsia="de-DE"/>
        </w:rPr>
        <w:t>5. Physikalische Daten des Produktes:</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i/>
          <w:sz w:val="24"/>
          <w:szCs w:val="24"/>
          <w:lang w:eastAsia="de-DE"/>
        </w:rPr>
      </w:pPr>
      <w:r w:rsidRPr="00554329">
        <w:rPr>
          <w:rFonts w:eastAsia="Times New Roman" w:cs="Times New Roman"/>
          <w:i/>
          <w:sz w:val="24"/>
          <w:szCs w:val="24"/>
          <w:lang w:eastAsia="de-DE"/>
        </w:rPr>
        <w:t>2-Iodbiphenyl</w:t>
      </w:r>
    </w:p>
    <w:p w:rsidR="003C03D7" w:rsidRPr="00554329" w:rsidRDefault="003C03D7" w:rsidP="003C03D7">
      <w:pPr>
        <w:spacing w:after="0" w:line="360" w:lineRule="auto"/>
        <w:jc w:val="both"/>
        <w:rPr>
          <w:rFonts w:eastAsia="Times New Roman" w:cs="Times New Roman"/>
          <w:sz w:val="24"/>
          <w:szCs w:val="24"/>
          <w:lang w:eastAsia="de-DE"/>
        </w:rPr>
      </w:pPr>
    </w:p>
    <w:tbl>
      <w:tblPr>
        <w:tblW w:w="0" w:type="auto"/>
        <w:tblLook w:val="01E0"/>
      </w:tblPr>
      <w:tblGrid>
        <w:gridCol w:w="1728"/>
        <w:gridCol w:w="2880"/>
        <w:gridCol w:w="1980"/>
        <w:gridCol w:w="2624"/>
      </w:tblGrid>
      <w:tr w:rsidR="003C03D7" w:rsidRPr="00554329" w:rsidTr="007E5F60">
        <w:tc>
          <w:tcPr>
            <w:tcW w:w="4608" w:type="dxa"/>
            <w:gridSpan w:val="2"/>
          </w:tcPr>
          <w:p w:rsidR="003C03D7" w:rsidRPr="00554329" w:rsidRDefault="003C03D7" w:rsidP="007E5F60">
            <w:pPr>
              <w:spacing w:after="0" w:line="360" w:lineRule="auto"/>
              <w:jc w:val="both"/>
              <w:rPr>
                <w:rFonts w:eastAsia="Times New Roman" w:cs="Times New Roman"/>
                <w:sz w:val="24"/>
                <w:szCs w:val="24"/>
                <w:lang w:eastAsia="de-DE"/>
              </w:rPr>
            </w:pPr>
            <w:commentRangeStart w:id="20"/>
            <w:r w:rsidRPr="00554329">
              <w:rPr>
                <w:rFonts w:eastAsia="Times New Roman" w:cs="Times New Roman"/>
                <w:sz w:val="24"/>
                <w:szCs w:val="24"/>
                <w:lang w:eastAsia="de-DE"/>
              </w:rPr>
              <w:t>Siedepunkt</w:t>
            </w:r>
          </w:p>
        </w:tc>
        <w:tc>
          <w:tcPr>
            <w:tcW w:w="4604" w:type="dxa"/>
            <w:gridSpan w:val="2"/>
          </w:tcPr>
          <w:p w:rsidR="003C03D7" w:rsidRPr="00554329" w:rsidRDefault="003C03D7"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Brechungsindex</w:t>
            </w:r>
            <w:commentRangeEnd w:id="20"/>
            <w:r w:rsidRPr="00554329">
              <w:rPr>
                <w:rFonts w:eastAsia="Times New Roman" w:cs="Times New Roman"/>
                <w:sz w:val="16"/>
                <w:szCs w:val="16"/>
                <w:lang w:eastAsia="de-DE"/>
              </w:rPr>
              <w:commentReference w:id="20"/>
            </w:r>
          </w:p>
        </w:tc>
      </w:tr>
      <w:tr w:rsidR="003C03D7" w:rsidRPr="00554329" w:rsidTr="007E5F60">
        <w:tc>
          <w:tcPr>
            <w:tcW w:w="1728" w:type="dxa"/>
            <w:shd w:val="clear" w:color="auto" w:fill="auto"/>
          </w:tcPr>
          <w:p w:rsidR="003C03D7" w:rsidRPr="00554329" w:rsidRDefault="003C03D7"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Lit.</w:t>
            </w:r>
            <w:r w:rsidRPr="00554329">
              <w:rPr>
                <w:rFonts w:eastAsia="Times New Roman" w:cs="Times New Roman"/>
                <w:sz w:val="24"/>
                <w:szCs w:val="24"/>
                <w:vertAlign w:val="superscript"/>
                <w:lang w:eastAsia="de-DE"/>
              </w:rPr>
              <w:t>[1]</w:t>
            </w:r>
            <w:r w:rsidRPr="00554329">
              <w:rPr>
                <w:rFonts w:eastAsia="Times New Roman" w:cs="Times New Roman"/>
                <w:sz w:val="24"/>
                <w:szCs w:val="24"/>
                <w:lang w:eastAsia="de-DE"/>
              </w:rPr>
              <w:t>:</w:t>
            </w:r>
            <w:r w:rsidRPr="00554329">
              <w:rPr>
                <w:rFonts w:eastAsia="Times New Roman" w:cs="Times New Roman"/>
                <w:sz w:val="24"/>
                <w:szCs w:val="24"/>
                <w:lang w:eastAsia="de-DE"/>
              </w:rPr>
              <w:tab/>
            </w:r>
          </w:p>
        </w:tc>
        <w:tc>
          <w:tcPr>
            <w:tcW w:w="2880" w:type="dxa"/>
            <w:shd w:val="clear" w:color="auto" w:fill="auto"/>
          </w:tcPr>
          <w:p w:rsidR="003C03D7" w:rsidRPr="00554329" w:rsidRDefault="003C03D7"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121-123 °C (0.07 mbar)</w:t>
            </w:r>
          </w:p>
        </w:tc>
        <w:tc>
          <w:tcPr>
            <w:tcW w:w="1980" w:type="dxa"/>
            <w:shd w:val="clear" w:color="auto" w:fill="auto"/>
          </w:tcPr>
          <w:p w:rsidR="003C03D7" w:rsidRPr="00554329" w:rsidRDefault="003C03D7" w:rsidP="00E47BCC">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Lit</w:t>
            </w:r>
            <w:r w:rsidR="00E47BCC">
              <w:rPr>
                <w:rFonts w:eastAsia="Times New Roman" w:cs="Times New Roman"/>
                <w:sz w:val="24"/>
                <w:szCs w:val="24"/>
                <w:lang w:eastAsia="de-DE"/>
              </w:rPr>
              <w:t>.</w:t>
            </w:r>
            <w:r w:rsidRPr="00554329">
              <w:rPr>
                <w:rFonts w:eastAsia="Times New Roman" w:cs="Times New Roman"/>
                <w:sz w:val="24"/>
                <w:szCs w:val="24"/>
                <w:vertAlign w:val="superscript"/>
                <w:lang w:eastAsia="de-DE"/>
              </w:rPr>
              <w:t>[2]</w:t>
            </w:r>
            <w:r w:rsidRPr="00554329">
              <w:rPr>
                <w:rFonts w:eastAsia="Times New Roman" w:cs="Times New Roman"/>
                <w:sz w:val="24"/>
                <w:szCs w:val="24"/>
                <w:lang w:eastAsia="de-DE"/>
              </w:rPr>
              <w:t>:</w:t>
            </w:r>
          </w:p>
        </w:tc>
        <w:tc>
          <w:tcPr>
            <w:tcW w:w="2624" w:type="dxa"/>
            <w:shd w:val="clear" w:color="auto" w:fill="auto"/>
          </w:tcPr>
          <w:p w:rsidR="003C03D7" w:rsidRPr="00554329" w:rsidRDefault="003C03D7" w:rsidP="00E47BCC">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n</w:t>
            </w:r>
            <w:r w:rsidRPr="00554329">
              <w:rPr>
                <w:rFonts w:eastAsia="Times New Roman" w:cs="Times New Roman"/>
                <w:sz w:val="24"/>
                <w:szCs w:val="24"/>
                <w:vertAlign w:val="subscript"/>
                <w:lang w:eastAsia="de-DE"/>
              </w:rPr>
              <w:t>D</w:t>
            </w:r>
            <w:r w:rsidRPr="00554329">
              <w:rPr>
                <w:rFonts w:eastAsia="Times New Roman" w:cs="Times New Roman"/>
                <w:sz w:val="24"/>
                <w:szCs w:val="24"/>
                <w:vertAlign w:val="superscript"/>
                <w:lang w:eastAsia="de-DE"/>
              </w:rPr>
              <w:t>20</w:t>
            </w:r>
            <w:r w:rsidR="00E47BCC">
              <w:rPr>
                <w:rFonts w:eastAsia="Times New Roman" w:cs="Times New Roman"/>
                <w:sz w:val="24"/>
                <w:szCs w:val="24"/>
                <w:vertAlign w:val="superscript"/>
                <w:lang w:eastAsia="de-DE"/>
              </w:rPr>
              <w:t> </w:t>
            </w:r>
            <w:r w:rsidRPr="00554329">
              <w:rPr>
                <w:rFonts w:eastAsia="Times New Roman" w:cs="Times New Roman"/>
                <w:sz w:val="24"/>
                <w:szCs w:val="24"/>
                <w:lang w:eastAsia="de-DE"/>
              </w:rPr>
              <w:t>= 1.3456</w:t>
            </w:r>
          </w:p>
        </w:tc>
      </w:tr>
      <w:tr w:rsidR="003C03D7" w:rsidRPr="00554329" w:rsidTr="007E5F60">
        <w:tc>
          <w:tcPr>
            <w:tcW w:w="1728" w:type="dxa"/>
            <w:shd w:val="clear" w:color="auto" w:fill="auto"/>
          </w:tcPr>
          <w:p w:rsidR="003C03D7" w:rsidRPr="00554329" w:rsidRDefault="003C03D7" w:rsidP="007E5F60">
            <w:pPr>
              <w:spacing w:after="0" w:line="360" w:lineRule="auto"/>
              <w:jc w:val="both"/>
              <w:rPr>
                <w:rFonts w:eastAsia="Times New Roman" w:cs="Times New Roman"/>
                <w:sz w:val="24"/>
                <w:szCs w:val="24"/>
                <w:lang w:eastAsia="de-DE"/>
              </w:rPr>
            </w:pPr>
            <w:r w:rsidRPr="00E47BCC">
              <w:rPr>
                <w:rFonts w:eastAsia="Times New Roman" w:cs="Times New Roman"/>
                <w:sz w:val="24"/>
                <w:szCs w:val="24"/>
                <w:lang w:eastAsia="de-DE"/>
              </w:rPr>
              <w:t>Exp.:</w:t>
            </w:r>
          </w:p>
        </w:tc>
        <w:tc>
          <w:tcPr>
            <w:tcW w:w="2880" w:type="dxa"/>
            <w:shd w:val="clear" w:color="auto" w:fill="auto"/>
          </w:tcPr>
          <w:p w:rsidR="003C03D7" w:rsidRPr="00554329" w:rsidRDefault="003C03D7"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120-122 °C (0.07 mbar)</w:t>
            </w:r>
          </w:p>
        </w:tc>
        <w:tc>
          <w:tcPr>
            <w:tcW w:w="1980" w:type="dxa"/>
            <w:shd w:val="clear" w:color="auto" w:fill="auto"/>
          </w:tcPr>
          <w:p w:rsidR="003C03D7" w:rsidRPr="00554329" w:rsidRDefault="003C03D7" w:rsidP="007E5F60">
            <w:pPr>
              <w:spacing w:after="0" w:line="360" w:lineRule="auto"/>
              <w:jc w:val="both"/>
              <w:rPr>
                <w:rFonts w:eastAsia="Times New Roman" w:cs="Times New Roman"/>
                <w:sz w:val="24"/>
                <w:szCs w:val="24"/>
                <w:lang w:eastAsia="de-DE"/>
              </w:rPr>
            </w:pPr>
            <w:r w:rsidRPr="00E47BCC">
              <w:rPr>
                <w:rFonts w:eastAsia="Times New Roman" w:cs="Times New Roman"/>
                <w:sz w:val="24"/>
                <w:szCs w:val="24"/>
                <w:lang w:eastAsia="de-DE"/>
              </w:rPr>
              <w:t>Exp.:</w:t>
            </w:r>
          </w:p>
        </w:tc>
        <w:tc>
          <w:tcPr>
            <w:tcW w:w="2624" w:type="dxa"/>
            <w:shd w:val="clear" w:color="auto" w:fill="auto"/>
          </w:tcPr>
          <w:p w:rsidR="003C03D7" w:rsidRPr="00554329" w:rsidRDefault="003C03D7" w:rsidP="00E47BCC">
            <w:pPr>
              <w:spacing w:after="0" w:line="360" w:lineRule="auto"/>
              <w:jc w:val="both"/>
              <w:rPr>
                <w:rFonts w:eastAsia="Times New Roman" w:cs="Times New Roman"/>
                <w:sz w:val="24"/>
                <w:szCs w:val="24"/>
                <w:lang w:eastAsia="de-DE"/>
              </w:rPr>
            </w:pPr>
            <w:r w:rsidRPr="00E47BCC">
              <w:rPr>
                <w:rFonts w:eastAsia="Times New Roman" w:cs="Times New Roman"/>
                <w:sz w:val="24"/>
                <w:szCs w:val="24"/>
                <w:lang w:eastAsia="de-DE"/>
              </w:rPr>
              <w:t>n</w:t>
            </w:r>
            <w:r w:rsidRPr="00E47BCC">
              <w:rPr>
                <w:rFonts w:eastAsia="Times New Roman" w:cs="Times New Roman"/>
                <w:sz w:val="24"/>
                <w:szCs w:val="24"/>
                <w:vertAlign w:val="subscript"/>
                <w:lang w:eastAsia="de-DE"/>
              </w:rPr>
              <w:t>D</w:t>
            </w:r>
            <w:r w:rsidRPr="00E47BCC">
              <w:rPr>
                <w:rFonts w:eastAsia="Times New Roman" w:cs="Times New Roman"/>
                <w:sz w:val="24"/>
                <w:szCs w:val="24"/>
                <w:vertAlign w:val="superscript"/>
                <w:lang w:eastAsia="de-DE"/>
              </w:rPr>
              <w:t>24</w:t>
            </w:r>
            <w:r w:rsidR="00E47BCC">
              <w:rPr>
                <w:rFonts w:eastAsia="Times New Roman" w:cs="Times New Roman"/>
                <w:sz w:val="24"/>
                <w:szCs w:val="24"/>
                <w:lang w:eastAsia="de-DE"/>
              </w:rPr>
              <w:t> </w:t>
            </w:r>
            <w:r w:rsidRPr="00E47BCC">
              <w:rPr>
                <w:rFonts w:eastAsia="Times New Roman" w:cs="Times New Roman"/>
                <w:sz w:val="24"/>
                <w:szCs w:val="24"/>
                <w:lang w:eastAsia="de-DE"/>
              </w:rPr>
              <w:t>= 1.3434</w:t>
            </w:r>
          </w:p>
        </w:tc>
      </w:tr>
      <w:tr w:rsidR="003C03D7" w:rsidRPr="00554329" w:rsidTr="007E5F60">
        <w:tc>
          <w:tcPr>
            <w:tcW w:w="4608" w:type="dxa"/>
            <w:gridSpan w:val="2"/>
          </w:tcPr>
          <w:p w:rsidR="003C03D7" w:rsidRPr="00554329" w:rsidRDefault="003C03D7" w:rsidP="007E5F60">
            <w:pPr>
              <w:spacing w:after="0" w:line="360" w:lineRule="auto"/>
              <w:jc w:val="both"/>
              <w:rPr>
                <w:rFonts w:eastAsia="Times New Roman" w:cs="Times New Roman"/>
                <w:sz w:val="24"/>
                <w:szCs w:val="24"/>
                <w:lang w:eastAsia="de-DE"/>
              </w:rPr>
            </w:pPr>
          </w:p>
        </w:tc>
        <w:tc>
          <w:tcPr>
            <w:tcW w:w="1980" w:type="dxa"/>
            <w:shd w:val="clear" w:color="auto" w:fill="auto"/>
          </w:tcPr>
          <w:p w:rsidR="003C03D7" w:rsidRPr="00554329" w:rsidRDefault="003C03D7" w:rsidP="007E5F60">
            <w:pPr>
              <w:spacing w:after="0" w:line="360" w:lineRule="auto"/>
              <w:jc w:val="both"/>
              <w:rPr>
                <w:rFonts w:eastAsia="Times New Roman" w:cs="Times New Roman"/>
                <w:sz w:val="24"/>
                <w:szCs w:val="24"/>
                <w:lang w:eastAsia="de-DE"/>
              </w:rPr>
            </w:pPr>
            <w:commentRangeStart w:id="21"/>
            <w:r w:rsidRPr="00554329">
              <w:rPr>
                <w:rFonts w:eastAsia="Times New Roman" w:cs="Times New Roman"/>
                <w:sz w:val="24"/>
                <w:szCs w:val="24"/>
                <w:lang w:eastAsia="de-DE"/>
              </w:rPr>
              <w:t>Umger.:</w:t>
            </w:r>
          </w:p>
        </w:tc>
        <w:tc>
          <w:tcPr>
            <w:tcW w:w="2624" w:type="dxa"/>
            <w:shd w:val="clear" w:color="auto" w:fill="auto"/>
          </w:tcPr>
          <w:p w:rsidR="003C03D7" w:rsidRPr="00554329" w:rsidRDefault="003C03D7" w:rsidP="007E5F60">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n</w:t>
            </w:r>
            <w:r w:rsidRPr="00554329">
              <w:rPr>
                <w:rFonts w:eastAsia="Times New Roman" w:cs="Times New Roman"/>
                <w:sz w:val="24"/>
                <w:szCs w:val="24"/>
                <w:vertAlign w:val="subscript"/>
                <w:lang w:eastAsia="de-DE"/>
              </w:rPr>
              <w:t>D</w:t>
            </w:r>
            <w:r w:rsidRPr="00554329">
              <w:rPr>
                <w:rFonts w:eastAsia="Times New Roman" w:cs="Times New Roman"/>
                <w:sz w:val="24"/>
                <w:szCs w:val="24"/>
                <w:vertAlign w:val="superscript"/>
                <w:lang w:eastAsia="de-DE"/>
              </w:rPr>
              <w:t>20</w:t>
            </w:r>
            <w:r w:rsidRPr="00554329">
              <w:rPr>
                <w:rFonts w:eastAsia="Times New Roman" w:cs="Times New Roman"/>
                <w:sz w:val="24"/>
                <w:szCs w:val="24"/>
                <w:lang w:eastAsia="de-DE"/>
              </w:rPr>
              <w:t xml:space="preserve"> = 1.3454</w:t>
            </w:r>
            <w:commentRangeEnd w:id="21"/>
            <w:r w:rsidRPr="00554329">
              <w:rPr>
                <w:rFonts w:eastAsia="Times New Roman" w:cs="Times New Roman"/>
                <w:sz w:val="16"/>
                <w:szCs w:val="16"/>
                <w:lang w:eastAsia="de-DE"/>
              </w:rPr>
              <w:commentReference w:id="21"/>
            </w:r>
          </w:p>
        </w:tc>
      </w:tr>
    </w:tbl>
    <w:p w:rsidR="003C03D7" w:rsidRPr="00554329" w:rsidRDefault="003C03D7" w:rsidP="003C03D7">
      <w:pPr>
        <w:spacing w:after="0" w:line="360" w:lineRule="auto"/>
        <w:jc w:val="both"/>
        <w:rPr>
          <w:rFonts w:eastAsia="Times New Roman" w:cs="Times New Roman"/>
          <w:b/>
          <w:sz w:val="24"/>
          <w:szCs w:val="24"/>
          <w:lang w:eastAsia="de-DE"/>
        </w:rPr>
      </w:pPr>
    </w:p>
    <w:p w:rsidR="003C03D7" w:rsidRPr="00554329" w:rsidRDefault="003C03D7" w:rsidP="003C03D7">
      <w:pPr>
        <w:spacing w:after="0" w:line="360" w:lineRule="auto"/>
        <w:jc w:val="both"/>
        <w:rPr>
          <w:rFonts w:eastAsia="Times New Roman" w:cs="Times New Roman"/>
          <w:b/>
          <w:sz w:val="24"/>
          <w:szCs w:val="24"/>
          <w:lang w:eastAsia="de-DE"/>
        </w:rPr>
      </w:pPr>
    </w:p>
    <w:p w:rsidR="003C03D7" w:rsidRPr="00554329" w:rsidRDefault="003C03D7" w:rsidP="003C03D7">
      <w:pPr>
        <w:spacing w:after="0" w:line="360" w:lineRule="auto"/>
        <w:jc w:val="both"/>
        <w:rPr>
          <w:rFonts w:eastAsia="Times New Roman" w:cs="Times New Roman"/>
          <w:b/>
          <w:sz w:val="24"/>
          <w:szCs w:val="24"/>
          <w:lang w:eastAsia="de-DE"/>
        </w:rPr>
      </w:pPr>
      <w:r w:rsidRPr="00554329">
        <w:rPr>
          <w:rFonts w:eastAsia="Times New Roman" w:cs="Times New Roman"/>
          <w:b/>
          <w:sz w:val="24"/>
          <w:szCs w:val="24"/>
          <w:lang w:eastAsia="de-DE"/>
        </w:rPr>
        <w:t>6. Spektrenauswertung:</w:t>
      </w:r>
    </w:p>
    <w:p w:rsidR="003C03D7" w:rsidRPr="00554329" w:rsidRDefault="003C03D7" w:rsidP="003C03D7">
      <w:pPr>
        <w:spacing w:after="0" w:line="360" w:lineRule="auto"/>
        <w:jc w:val="both"/>
        <w:rPr>
          <w:rFonts w:eastAsia="Times New Roman" w:cs="Times New Roman"/>
          <w:b/>
          <w:sz w:val="24"/>
          <w:szCs w:val="24"/>
          <w:lang w:eastAsia="de-DE"/>
        </w:rPr>
      </w:pPr>
    </w:p>
    <w:p w:rsidR="003C03D7" w:rsidRPr="00554329" w:rsidRDefault="003C03D7" w:rsidP="003C03D7">
      <w:pPr>
        <w:spacing w:after="0" w:line="360" w:lineRule="auto"/>
        <w:jc w:val="both"/>
        <w:rPr>
          <w:rFonts w:eastAsia="Times New Roman" w:cs="Times New Roman"/>
          <w:b/>
          <w:sz w:val="24"/>
          <w:szCs w:val="24"/>
          <w:lang w:eastAsia="de-DE"/>
        </w:rPr>
      </w:pPr>
      <w:r w:rsidRPr="00554329">
        <w:rPr>
          <w:rFonts w:eastAsia="Times New Roman" w:cs="Times New Roman"/>
          <w:b/>
          <w:sz w:val="24"/>
          <w:szCs w:val="24"/>
          <w:lang w:eastAsia="de-DE"/>
        </w:rPr>
        <w:t xml:space="preserve">IR-Spektrum </w:t>
      </w:r>
      <w:commentRangeStart w:id="22"/>
      <w:r w:rsidRPr="00554329">
        <w:rPr>
          <w:rFonts w:eastAsia="Times New Roman" w:cs="Times New Roman"/>
          <w:sz w:val="24"/>
          <w:szCs w:val="24"/>
          <w:lang w:eastAsia="de-DE"/>
        </w:rPr>
        <w:t>(NaCl, flüssig)</w:t>
      </w:r>
      <w:commentRangeEnd w:id="22"/>
      <w:r w:rsidR="006E5EA6">
        <w:rPr>
          <w:rFonts w:eastAsia="Times New Roman" w:cs="Times New Roman"/>
          <w:sz w:val="24"/>
          <w:szCs w:val="24"/>
          <w:lang w:eastAsia="de-DE"/>
        </w:rPr>
        <w:t>:</w:t>
      </w:r>
      <w:r w:rsidRPr="00554329">
        <w:rPr>
          <w:rFonts w:eastAsia="Times New Roman" w:cs="Times New Roman"/>
          <w:sz w:val="16"/>
          <w:szCs w:val="16"/>
          <w:lang w:eastAsia="de-DE"/>
        </w:rPr>
        <w:commentReference w:id="22"/>
      </w:r>
      <w:r w:rsidRPr="00554329">
        <w:rPr>
          <w:rFonts w:eastAsia="Times New Roman" w:cs="Times New Roman"/>
          <w:sz w:val="24"/>
          <w:szCs w:val="24"/>
          <w:lang w:eastAsia="de-DE"/>
        </w:rPr>
        <w:t xml:space="preserve"> </w:t>
      </w:r>
      <m:oMath>
        <m:acc>
          <m:accPr>
            <m:chr m:val="̃"/>
            <m:ctrlPr>
              <w:rPr>
                <w:rFonts w:ascii="Cambria Math" w:hAnsi="Cambria Math" w:cs="Aharoni"/>
                <w:i/>
                <w:color w:val="000000"/>
                <w:lang w:val="en-US"/>
              </w:rPr>
            </m:ctrlPr>
          </m:accPr>
          <m:e>
            <m:r>
              <m:rPr>
                <m:nor/>
              </m:rPr>
              <w:rPr>
                <w:i/>
                <w:color w:val="000000"/>
              </w:rPr>
              <m:t>ν</m:t>
            </m:r>
            <m:ctrlPr>
              <w:rPr>
                <w:rFonts w:ascii="Cambria Math" w:hAnsi="Cambria Math" w:cs="Aharoni"/>
                <w:i/>
                <w:color w:val="000000"/>
              </w:rPr>
            </m:ctrlPr>
          </m:e>
        </m:acc>
      </m:oMath>
      <w:r w:rsidR="006E5EA6">
        <w:rPr>
          <w:rFonts w:eastAsia="Times New Roman" w:cs="Times New Roman"/>
          <w:sz w:val="24"/>
          <w:szCs w:val="24"/>
          <w:lang w:eastAsia="de-DE"/>
        </w:rPr>
        <w:t> = </w:t>
      </w:r>
      <w:r w:rsidRPr="00554329">
        <w:rPr>
          <w:rFonts w:eastAsia="Times New Roman" w:cs="Times New Roman"/>
          <w:sz w:val="24"/>
          <w:szCs w:val="24"/>
          <w:lang w:eastAsia="de-DE"/>
        </w:rPr>
        <w:t>3020 (=C-H-Valenz, Aromat), 1600, 1490 (Ringschwingung, Aromat), 770 (=C-H-Deformation, 1,2-disubstituierte Benzole)</w:t>
      </w:r>
      <w:r w:rsidR="006E5EA6">
        <w:rPr>
          <w:rFonts w:eastAsia="Times New Roman" w:cs="Times New Roman"/>
          <w:sz w:val="24"/>
          <w:szCs w:val="24"/>
          <w:lang w:eastAsia="de-DE"/>
        </w:rPr>
        <w:t xml:space="preserve"> </w:t>
      </w:r>
      <w:r w:rsidR="006E5EA6" w:rsidRPr="00554329">
        <w:rPr>
          <w:rFonts w:eastAsia="Times New Roman" w:cs="Times New Roman"/>
          <w:sz w:val="24"/>
          <w:szCs w:val="24"/>
          <w:lang w:eastAsia="de-DE"/>
        </w:rPr>
        <w:t>cm</w:t>
      </w:r>
      <w:r w:rsidR="006E5EA6" w:rsidRPr="00554329">
        <w:rPr>
          <w:rFonts w:eastAsia="Times New Roman" w:cs="Times New Roman"/>
          <w:sz w:val="24"/>
          <w:szCs w:val="24"/>
          <w:vertAlign w:val="superscript"/>
          <w:lang w:eastAsia="de-DE"/>
        </w:rPr>
        <w:t>-1</w:t>
      </w:r>
      <w:commentRangeStart w:id="23"/>
      <w:r w:rsidRPr="00554329">
        <w:rPr>
          <w:rFonts w:eastAsia="Times New Roman" w:cs="Times New Roman"/>
          <w:sz w:val="24"/>
          <w:szCs w:val="24"/>
          <w:lang w:eastAsia="de-DE"/>
        </w:rPr>
        <w:t>.</w:t>
      </w:r>
      <w:commentRangeEnd w:id="23"/>
      <w:r w:rsidRPr="00554329">
        <w:rPr>
          <w:rFonts w:eastAsia="Times New Roman" w:cs="Times New Roman"/>
          <w:sz w:val="16"/>
          <w:szCs w:val="16"/>
          <w:lang w:eastAsia="de-DE"/>
        </w:rPr>
        <w:commentReference w:id="23"/>
      </w:r>
    </w:p>
    <w:p w:rsidR="003C03D7" w:rsidRPr="00554329" w:rsidRDefault="00DB005C" w:rsidP="003C03D7">
      <w:pPr>
        <w:spacing w:after="0" w:line="360" w:lineRule="auto"/>
        <w:jc w:val="both"/>
        <w:rPr>
          <w:rFonts w:eastAsia="Times New Roman" w:cs="Times New Roman"/>
          <w:sz w:val="24"/>
          <w:szCs w:val="24"/>
          <w:lang w:eastAsia="de-DE"/>
        </w:rPr>
      </w:pPr>
      <w:r>
        <w:rPr>
          <w:rFonts w:eastAsia="Times New Roman" w:cs="Times New Roman"/>
          <w:noProof/>
          <w:sz w:val="24"/>
          <w:szCs w:val="24"/>
          <w:lang w:eastAsia="de-DE"/>
        </w:rPr>
        <w:lastRenderedPageBreak/>
        <w:pict>
          <v:shape id="_x0000_s1026" type="#_x0000_t75" style="position:absolute;left:0;text-align:left;margin-left:347.7pt;margin-top:5.15pt;width:104.25pt;height:62.25pt;z-index:251660288">
            <v:imagedata r:id="rId11" o:title=""/>
            <w10:wrap type="square"/>
          </v:shape>
          <o:OLEObject Type="Embed" ProgID="ChemDraw.Document.6.0" ShapeID="_x0000_s1026" DrawAspect="Content" ObjectID="_1397045273" r:id="rId12"/>
        </w:pict>
      </w:r>
      <w:commentRangeStart w:id="24"/>
      <w:r w:rsidR="003C03D7" w:rsidRPr="00554329">
        <w:rPr>
          <w:rFonts w:eastAsia="Times New Roman" w:cs="Times New Roman"/>
          <w:b/>
          <w:sz w:val="24"/>
          <w:szCs w:val="24"/>
          <w:vertAlign w:val="superscript"/>
          <w:lang w:eastAsia="de-DE"/>
        </w:rPr>
        <w:t>1</w:t>
      </w:r>
      <w:r w:rsidR="003C03D7" w:rsidRPr="00554329">
        <w:rPr>
          <w:rFonts w:eastAsia="Times New Roman" w:cs="Times New Roman"/>
          <w:b/>
          <w:sz w:val="24"/>
          <w:szCs w:val="24"/>
          <w:lang w:eastAsia="de-DE"/>
        </w:rPr>
        <w:t xml:space="preserve">H-NMR </w:t>
      </w:r>
      <w:commentRangeEnd w:id="24"/>
      <w:r w:rsidR="003C03D7" w:rsidRPr="00554329">
        <w:rPr>
          <w:rFonts w:eastAsia="Times New Roman" w:cs="Times New Roman"/>
          <w:sz w:val="16"/>
          <w:szCs w:val="16"/>
          <w:lang w:eastAsia="de-DE"/>
        </w:rPr>
        <w:commentReference w:id="24"/>
      </w:r>
      <w:r w:rsidR="003C03D7" w:rsidRPr="00554329">
        <w:rPr>
          <w:rFonts w:eastAsia="Times New Roman" w:cs="Times New Roman"/>
          <w:sz w:val="24"/>
          <w:szCs w:val="24"/>
          <w:lang w:eastAsia="de-DE"/>
        </w:rPr>
        <w:t>(500 MHz, CDCl</w:t>
      </w:r>
      <w:r w:rsidR="003C03D7" w:rsidRPr="00554329">
        <w:rPr>
          <w:rFonts w:eastAsia="Times New Roman" w:cs="Times New Roman"/>
          <w:sz w:val="24"/>
          <w:szCs w:val="24"/>
          <w:vertAlign w:val="subscript"/>
          <w:lang w:eastAsia="de-DE"/>
        </w:rPr>
        <w:t>3</w:t>
      </w:r>
      <w:r w:rsidR="003C03D7" w:rsidRPr="00554329">
        <w:rPr>
          <w:rFonts w:eastAsia="Times New Roman" w:cs="Times New Roman"/>
          <w:sz w:val="24"/>
          <w:szCs w:val="24"/>
          <w:lang w:eastAsia="de-DE"/>
        </w:rPr>
        <w:t xml:space="preserve">): </w:t>
      </w:r>
      <w:r w:rsidR="003C03D7">
        <w:rPr>
          <w:rFonts w:eastAsia="Times New Roman" w:cs="Times New Roman"/>
          <w:sz w:val="24"/>
          <w:szCs w:val="24"/>
          <w:lang w:eastAsia="de-DE"/>
        </w:rPr>
        <w:t>δ</w:t>
      </w:r>
      <w:r w:rsidR="006E5EA6">
        <w:rPr>
          <w:rFonts w:eastAsia="Times New Roman" w:cs="Times New Roman"/>
          <w:sz w:val="24"/>
          <w:szCs w:val="24"/>
          <w:lang w:eastAsia="de-DE"/>
        </w:rPr>
        <w:t> </w:t>
      </w:r>
      <w:r w:rsidR="003C03D7" w:rsidRPr="00554329">
        <w:rPr>
          <w:rFonts w:eastAsia="Times New Roman" w:cs="Times New Roman"/>
          <w:b/>
          <w:sz w:val="24"/>
          <w:szCs w:val="24"/>
          <w:lang w:eastAsia="de-DE"/>
        </w:rPr>
        <w:t>=</w:t>
      </w:r>
      <w:r w:rsidR="006E5EA6">
        <w:rPr>
          <w:rFonts w:eastAsia="Times New Roman" w:cs="Times New Roman"/>
          <w:b/>
          <w:sz w:val="24"/>
          <w:szCs w:val="24"/>
          <w:lang w:eastAsia="de-DE"/>
        </w:rPr>
        <w:t> </w:t>
      </w:r>
      <w:r w:rsidR="003C03D7" w:rsidRPr="00554329">
        <w:rPr>
          <w:rFonts w:eastAsia="Times New Roman" w:cs="Times New Roman"/>
          <w:sz w:val="24"/>
          <w:szCs w:val="24"/>
          <w:lang w:eastAsia="de-DE"/>
        </w:rPr>
        <w:t xml:space="preserve">7.04 (ddd, </w:t>
      </w:r>
      <w:r w:rsidR="003C03D7" w:rsidRPr="00554329">
        <w:rPr>
          <w:rFonts w:eastAsia="Times New Roman" w:cs="Times New Roman"/>
          <w:sz w:val="24"/>
          <w:szCs w:val="24"/>
          <w:vertAlign w:val="superscript"/>
          <w:lang w:eastAsia="de-DE"/>
        </w:rPr>
        <w:t>3</w:t>
      </w:r>
      <w:r w:rsidR="003C03D7" w:rsidRPr="00554329">
        <w:rPr>
          <w:rFonts w:eastAsia="Times New Roman" w:cs="Times New Roman"/>
          <w:i/>
          <w:sz w:val="24"/>
          <w:szCs w:val="24"/>
          <w:lang w:eastAsia="de-DE"/>
        </w:rPr>
        <w:t>J</w:t>
      </w:r>
      <w:r w:rsidR="003C03D7" w:rsidRPr="00554329">
        <w:rPr>
          <w:rFonts w:eastAsia="Times New Roman" w:cs="Times New Roman"/>
          <w:sz w:val="24"/>
          <w:szCs w:val="24"/>
          <w:lang w:eastAsia="de-DE"/>
        </w:rPr>
        <w:t xml:space="preserve"> = 7.7 Hz, </w:t>
      </w:r>
      <w:r w:rsidR="003C03D7" w:rsidRPr="00554329">
        <w:rPr>
          <w:rFonts w:eastAsia="Times New Roman" w:cs="Times New Roman"/>
          <w:sz w:val="24"/>
          <w:szCs w:val="24"/>
          <w:vertAlign w:val="superscript"/>
          <w:lang w:eastAsia="de-DE"/>
        </w:rPr>
        <w:t>3</w:t>
      </w:r>
      <w:r w:rsidR="003C03D7" w:rsidRPr="00554329">
        <w:rPr>
          <w:rFonts w:eastAsia="Times New Roman" w:cs="Times New Roman"/>
          <w:i/>
          <w:sz w:val="24"/>
          <w:szCs w:val="24"/>
          <w:lang w:eastAsia="de-DE"/>
        </w:rPr>
        <w:t>J</w:t>
      </w:r>
      <w:r w:rsidR="003C03D7" w:rsidRPr="00554329">
        <w:rPr>
          <w:rFonts w:eastAsia="Times New Roman" w:cs="Times New Roman"/>
          <w:sz w:val="24"/>
          <w:szCs w:val="24"/>
          <w:lang w:eastAsia="de-DE"/>
        </w:rPr>
        <w:t xml:space="preserve"> = 7.7 Hz, </w:t>
      </w:r>
      <w:r w:rsidR="003C03D7" w:rsidRPr="00554329">
        <w:rPr>
          <w:rFonts w:eastAsia="Times New Roman" w:cs="Times New Roman"/>
          <w:sz w:val="24"/>
          <w:szCs w:val="24"/>
          <w:vertAlign w:val="superscript"/>
          <w:lang w:eastAsia="de-DE"/>
        </w:rPr>
        <w:t>4</w:t>
      </w:r>
      <w:r w:rsidR="003C03D7" w:rsidRPr="00554329">
        <w:rPr>
          <w:rFonts w:eastAsia="Times New Roman" w:cs="Times New Roman"/>
          <w:i/>
          <w:sz w:val="24"/>
          <w:szCs w:val="24"/>
          <w:lang w:eastAsia="de-DE"/>
        </w:rPr>
        <w:t>J </w:t>
      </w:r>
      <w:r w:rsidR="003C03D7" w:rsidRPr="00554329">
        <w:rPr>
          <w:rFonts w:eastAsia="Times New Roman" w:cs="Times New Roman"/>
          <w:sz w:val="24"/>
          <w:szCs w:val="24"/>
          <w:lang w:eastAsia="de-DE"/>
        </w:rPr>
        <w:t>= 1.7 Hz, 1</w:t>
      </w:r>
      <w:r w:rsidR="006E5EA6">
        <w:rPr>
          <w:rFonts w:eastAsia="Times New Roman" w:cs="Times New Roman"/>
          <w:sz w:val="24"/>
          <w:szCs w:val="24"/>
          <w:lang w:eastAsia="de-DE"/>
        </w:rPr>
        <w:t> </w:t>
      </w:r>
      <w:r w:rsidR="003C03D7" w:rsidRPr="00554329">
        <w:rPr>
          <w:rFonts w:eastAsia="Times New Roman" w:cs="Times New Roman"/>
          <w:sz w:val="24"/>
          <w:szCs w:val="24"/>
          <w:lang w:eastAsia="de-DE"/>
        </w:rPr>
        <w:t>H, H</w:t>
      </w:r>
      <w:r w:rsidR="008E3565">
        <w:rPr>
          <w:rFonts w:eastAsia="Times New Roman" w:cs="Times New Roman"/>
          <w:sz w:val="24"/>
          <w:szCs w:val="24"/>
          <w:lang w:eastAsia="de-DE"/>
        </w:rPr>
        <w:noBreakHyphen/>
      </w:r>
      <w:r w:rsidR="003C03D7" w:rsidRPr="00554329">
        <w:rPr>
          <w:rFonts w:eastAsia="Times New Roman" w:cs="Times New Roman"/>
          <w:sz w:val="24"/>
          <w:szCs w:val="24"/>
          <w:lang w:eastAsia="de-DE"/>
        </w:rPr>
        <w:t xml:space="preserve">4), 7.32 (dd, </w:t>
      </w:r>
      <w:r w:rsidR="003C03D7" w:rsidRPr="00554329">
        <w:rPr>
          <w:rFonts w:eastAsia="Times New Roman" w:cs="Times New Roman"/>
          <w:sz w:val="24"/>
          <w:szCs w:val="24"/>
          <w:vertAlign w:val="superscript"/>
          <w:lang w:eastAsia="de-DE"/>
        </w:rPr>
        <w:t>3</w:t>
      </w:r>
      <w:r w:rsidR="003C03D7" w:rsidRPr="00554329">
        <w:rPr>
          <w:rFonts w:eastAsia="Times New Roman" w:cs="Times New Roman"/>
          <w:i/>
          <w:sz w:val="24"/>
          <w:szCs w:val="24"/>
          <w:lang w:eastAsia="de-DE"/>
        </w:rPr>
        <w:t>J</w:t>
      </w:r>
      <w:r w:rsidR="003C03D7" w:rsidRPr="00554329">
        <w:rPr>
          <w:rFonts w:eastAsia="Times New Roman" w:cs="Times New Roman"/>
          <w:sz w:val="24"/>
          <w:szCs w:val="24"/>
          <w:lang w:eastAsia="de-DE"/>
        </w:rPr>
        <w:t xml:space="preserve"> = 7.7 Hz, </w:t>
      </w:r>
      <w:r w:rsidR="003C03D7" w:rsidRPr="00554329">
        <w:rPr>
          <w:rFonts w:eastAsia="Times New Roman" w:cs="Times New Roman"/>
          <w:sz w:val="24"/>
          <w:szCs w:val="24"/>
          <w:vertAlign w:val="superscript"/>
          <w:lang w:eastAsia="de-DE"/>
        </w:rPr>
        <w:t>4</w:t>
      </w:r>
      <w:r w:rsidR="003C03D7" w:rsidRPr="00554329">
        <w:rPr>
          <w:rFonts w:eastAsia="Times New Roman" w:cs="Times New Roman"/>
          <w:i/>
          <w:sz w:val="24"/>
          <w:szCs w:val="24"/>
          <w:lang w:eastAsia="de-DE"/>
        </w:rPr>
        <w:t>J</w:t>
      </w:r>
      <w:r w:rsidR="003C03D7" w:rsidRPr="00554329">
        <w:rPr>
          <w:rFonts w:eastAsia="Times New Roman" w:cs="Times New Roman"/>
          <w:sz w:val="24"/>
          <w:szCs w:val="24"/>
          <w:lang w:eastAsia="de-DE"/>
        </w:rPr>
        <w:t> = 1.7 Hz 1</w:t>
      </w:r>
      <w:r w:rsidR="006E5EA6">
        <w:rPr>
          <w:rFonts w:eastAsia="Times New Roman" w:cs="Times New Roman"/>
          <w:sz w:val="24"/>
          <w:szCs w:val="24"/>
          <w:lang w:eastAsia="de-DE"/>
        </w:rPr>
        <w:t> </w:t>
      </w:r>
      <w:r w:rsidR="003C03D7" w:rsidRPr="00554329">
        <w:rPr>
          <w:rFonts w:eastAsia="Times New Roman" w:cs="Times New Roman"/>
          <w:sz w:val="24"/>
          <w:szCs w:val="24"/>
          <w:lang w:eastAsia="de-DE"/>
        </w:rPr>
        <w:t xml:space="preserve">H, </w:t>
      </w:r>
      <w:commentRangeStart w:id="25"/>
      <w:r w:rsidR="003C03D7" w:rsidRPr="00554329">
        <w:rPr>
          <w:rFonts w:eastAsia="Times New Roman" w:cs="Times New Roman"/>
          <w:sz w:val="24"/>
          <w:szCs w:val="24"/>
          <w:lang w:eastAsia="de-DE"/>
        </w:rPr>
        <w:t>H</w:t>
      </w:r>
      <w:r w:rsidR="008E3565">
        <w:rPr>
          <w:rFonts w:eastAsia="Times New Roman" w:cs="Times New Roman"/>
          <w:sz w:val="24"/>
          <w:szCs w:val="24"/>
          <w:lang w:eastAsia="de-DE"/>
        </w:rPr>
        <w:noBreakHyphen/>
      </w:r>
      <w:r w:rsidR="003C03D7" w:rsidRPr="00554329">
        <w:rPr>
          <w:rFonts w:eastAsia="Times New Roman" w:cs="Times New Roman"/>
          <w:sz w:val="24"/>
          <w:szCs w:val="24"/>
          <w:lang w:eastAsia="de-DE"/>
        </w:rPr>
        <w:t>6</w:t>
      </w:r>
      <w:commentRangeEnd w:id="25"/>
      <w:r w:rsidR="003C03D7" w:rsidRPr="00554329">
        <w:rPr>
          <w:rFonts w:eastAsia="Times New Roman" w:cs="Times New Roman"/>
          <w:sz w:val="16"/>
          <w:szCs w:val="16"/>
          <w:lang w:eastAsia="de-DE"/>
        </w:rPr>
        <w:commentReference w:id="25"/>
      </w:r>
      <w:r w:rsidR="003C03D7" w:rsidRPr="00554329">
        <w:rPr>
          <w:rFonts w:eastAsia="Times New Roman" w:cs="Times New Roman"/>
          <w:sz w:val="24"/>
          <w:szCs w:val="24"/>
          <w:lang w:eastAsia="de-DE"/>
        </w:rPr>
        <w:t xml:space="preserve">), </w:t>
      </w:r>
      <w:commentRangeStart w:id="26"/>
      <w:r w:rsidR="003C03D7" w:rsidRPr="00554329">
        <w:rPr>
          <w:rFonts w:eastAsia="Times New Roman" w:cs="Times New Roman"/>
          <w:sz w:val="24"/>
          <w:szCs w:val="24"/>
          <w:lang w:eastAsia="de-DE"/>
        </w:rPr>
        <w:t>7.35-7.46 (m</w:t>
      </w:r>
      <w:commentRangeEnd w:id="26"/>
      <w:r w:rsidR="003C03D7" w:rsidRPr="00554329">
        <w:rPr>
          <w:rFonts w:eastAsia="Times New Roman" w:cs="Times New Roman"/>
          <w:sz w:val="16"/>
          <w:szCs w:val="16"/>
          <w:lang w:eastAsia="de-DE"/>
        </w:rPr>
        <w:commentReference w:id="26"/>
      </w:r>
      <w:r w:rsidR="003C03D7" w:rsidRPr="00554329">
        <w:rPr>
          <w:rFonts w:eastAsia="Times New Roman" w:cs="Times New Roman"/>
          <w:sz w:val="24"/>
          <w:szCs w:val="24"/>
          <w:lang w:eastAsia="de-DE"/>
        </w:rPr>
        <w:t>, 6</w:t>
      </w:r>
      <w:r w:rsidR="006E5EA6">
        <w:rPr>
          <w:rFonts w:eastAsia="Times New Roman" w:cs="Times New Roman"/>
          <w:sz w:val="24"/>
          <w:szCs w:val="24"/>
          <w:lang w:eastAsia="de-DE"/>
        </w:rPr>
        <w:t> H, H</w:t>
      </w:r>
      <w:r w:rsidR="008E3565">
        <w:rPr>
          <w:rFonts w:eastAsia="Times New Roman" w:cs="Times New Roman"/>
          <w:sz w:val="24"/>
          <w:szCs w:val="24"/>
          <w:lang w:eastAsia="de-DE"/>
        </w:rPr>
        <w:noBreakHyphen/>
      </w:r>
      <w:r w:rsidR="006E5EA6">
        <w:rPr>
          <w:rFonts w:eastAsia="Times New Roman" w:cs="Times New Roman"/>
          <w:sz w:val="24"/>
          <w:szCs w:val="24"/>
          <w:lang w:eastAsia="de-DE"/>
        </w:rPr>
        <w:t>5, H</w:t>
      </w:r>
      <w:r w:rsidR="008E3565">
        <w:rPr>
          <w:rFonts w:eastAsia="Times New Roman" w:cs="Times New Roman"/>
          <w:sz w:val="24"/>
          <w:szCs w:val="24"/>
          <w:lang w:eastAsia="de-DE"/>
        </w:rPr>
        <w:noBreakHyphen/>
      </w:r>
      <w:r w:rsidR="006E5EA6">
        <w:rPr>
          <w:rFonts w:eastAsia="Times New Roman" w:cs="Times New Roman"/>
          <w:sz w:val="24"/>
          <w:szCs w:val="24"/>
          <w:lang w:eastAsia="de-DE"/>
        </w:rPr>
        <w:t>8, H</w:t>
      </w:r>
      <w:r w:rsidR="008E3565">
        <w:rPr>
          <w:rFonts w:eastAsia="Times New Roman" w:cs="Times New Roman"/>
          <w:sz w:val="24"/>
          <w:szCs w:val="24"/>
          <w:lang w:eastAsia="de-DE"/>
        </w:rPr>
        <w:noBreakHyphen/>
      </w:r>
      <w:r w:rsidR="006E5EA6">
        <w:rPr>
          <w:rFonts w:eastAsia="Times New Roman" w:cs="Times New Roman"/>
          <w:sz w:val="24"/>
          <w:szCs w:val="24"/>
          <w:lang w:eastAsia="de-DE"/>
        </w:rPr>
        <w:t xml:space="preserve">9, </w:t>
      </w:r>
      <w:r w:rsidR="003C03D7" w:rsidRPr="00554329">
        <w:rPr>
          <w:rFonts w:eastAsia="Times New Roman" w:cs="Times New Roman"/>
          <w:sz w:val="24"/>
          <w:szCs w:val="24"/>
          <w:lang w:eastAsia="de-DE"/>
        </w:rPr>
        <w:t>H</w:t>
      </w:r>
      <w:r w:rsidR="008E3565">
        <w:rPr>
          <w:rFonts w:eastAsia="Times New Roman" w:cs="Times New Roman"/>
          <w:sz w:val="24"/>
          <w:szCs w:val="24"/>
          <w:lang w:eastAsia="de-DE"/>
        </w:rPr>
        <w:noBreakHyphen/>
      </w:r>
      <w:r w:rsidR="003C03D7" w:rsidRPr="00554329">
        <w:rPr>
          <w:rFonts w:eastAsia="Times New Roman" w:cs="Times New Roman"/>
          <w:sz w:val="24"/>
          <w:szCs w:val="24"/>
          <w:lang w:eastAsia="de-DE"/>
        </w:rPr>
        <w:t xml:space="preserve">10), 7.98 (dd, </w:t>
      </w:r>
      <w:r w:rsidR="003C03D7" w:rsidRPr="00554329">
        <w:rPr>
          <w:rFonts w:eastAsia="Times New Roman" w:cs="Times New Roman"/>
          <w:sz w:val="24"/>
          <w:szCs w:val="24"/>
          <w:vertAlign w:val="superscript"/>
          <w:lang w:eastAsia="de-DE"/>
        </w:rPr>
        <w:t>3</w:t>
      </w:r>
      <w:r w:rsidR="003C03D7" w:rsidRPr="00554329">
        <w:rPr>
          <w:rFonts w:eastAsia="Times New Roman" w:cs="Times New Roman"/>
          <w:i/>
          <w:sz w:val="24"/>
          <w:szCs w:val="24"/>
          <w:lang w:eastAsia="de-DE"/>
        </w:rPr>
        <w:t>J</w:t>
      </w:r>
      <w:r w:rsidR="003C03D7" w:rsidRPr="00554329">
        <w:rPr>
          <w:rFonts w:eastAsia="Times New Roman" w:cs="Times New Roman"/>
          <w:sz w:val="24"/>
          <w:szCs w:val="24"/>
          <w:lang w:eastAsia="de-DE"/>
        </w:rPr>
        <w:t xml:space="preserve"> = 7.7 Hz, </w:t>
      </w:r>
      <w:r w:rsidR="003C03D7" w:rsidRPr="00554329">
        <w:rPr>
          <w:rFonts w:eastAsia="Times New Roman" w:cs="Times New Roman"/>
          <w:sz w:val="24"/>
          <w:szCs w:val="24"/>
          <w:vertAlign w:val="superscript"/>
          <w:lang w:eastAsia="de-DE"/>
        </w:rPr>
        <w:t>4</w:t>
      </w:r>
      <w:r w:rsidR="003C03D7" w:rsidRPr="00554329">
        <w:rPr>
          <w:rFonts w:eastAsia="Times New Roman" w:cs="Times New Roman"/>
          <w:i/>
          <w:sz w:val="24"/>
          <w:szCs w:val="24"/>
          <w:lang w:eastAsia="de-DE"/>
        </w:rPr>
        <w:t>J</w:t>
      </w:r>
      <w:r w:rsidR="003C03D7" w:rsidRPr="00554329">
        <w:rPr>
          <w:rFonts w:eastAsia="Times New Roman" w:cs="Times New Roman"/>
          <w:sz w:val="24"/>
          <w:szCs w:val="24"/>
          <w:lang w:eastAsia="de-DE"/>
        </w:rPr>
        <w:t> = 1.2 Hz</w:t>
      </w:r>
      <w:r w:rsidR="006E5EA6">
        <w:rPr>
          <w:rFonts w:eastAsia="Times New Roman" w:cs="Times New Roman"/>
          <w:sz w:val="24"/>
          <w:szCs w:val="24"/>
          <w:lang w:eastAsia="de-DE"/>
        </w:rPr>
        <w:t>,</w:t>
      </w:r>
      <w:r w:rsidR="003C03D7" w:rsidRPr="00554329">
        <w:rPr>
          <w:rFonts w:eastAsia="Times New Roman" w:cs="Times New Roman"/>
          <w:sz w:val="24"/>
          <w:szCs w:val="24"/>
          <w:lang w:eastAsia="de-DE"/>
        </w:rPr>
        <w:t xml:space="preserve"> 1</w:t>
      </w:r>
      <w:r w:rsidR="006E5EA6">
        <w:rPr>
          <w:rFonts w:eastAsia="Times New Roman" w:cs="Times New Roman"/>
          <w:sz w:val="24"/>
          <w:szCs w:val="24"/>
          <w:lang w:eastAsia="de-DE"/>
        </w:rPr>
        <w:t> </w:t>
      </w:r>
      <w:r w:rsidR="003C03D7" w:rsidRPr="00554329">
        <w:rPr>
          <w:rFonts w:eastAsia="Times New Roman" w:cs="Times New Roman"/>
          <w:sz w:val="24"/>
          <w:szCs w:val="24"/>
          <w:lang w:eastAsia="de-DE"/>
        </w:rPr>
        <w:t>H, H</w:t>
      </w:r>
      <w:r w:rsidR="008E3565">
        <w:rPr>
          <w:rFonts w:eastAsia="Times New Roman" w:cs="Times New Roman"/>
          <w:sz w:val="24"/>
          <w:szCs w:val="24"/>
          <w:lang w:eastAsia="de-DE"/>
        </w:rPr>
        <w:noBreakHyphen/>
      </w:r>
      <w:r w:rsidR="003C03D7" w:rsidRPr="00554329">
        <w:rPr>
          <w:rFonts w:eastAsia="Times New Roman" w:cs="Times New Roman"/>
          <w:sz w:val="24"/>
          <w:szCs w:val="24"/>
          <w:lang w:eastAsia="de-DE"/>
        </w:rPr>
        <w:t>3)</w:t>
      </w:r>
      <w:r w:rsidR="006E5EA6">
        <w:rPr>
          <w:rFonts w:eastAsia="Times New Roman" w:cs="Times New Roman"/>
          <w:sz w:val="24"/>
          <w:szCs w:val="24"/>
          <w:lang w:eastAsia="de-DE"/>
        </w:rPr>
        <w:t xml:space="preserve"> ppm</w:t>
      </w:r>
      <w:r w:rsidR="003C03D7" w:rsidRPr="00554329">
        <w:rPr>
          <w:rFonts w:eastAsia="Times New Roman" w:cs="Times New Roman"/>
          <w:sz w:val="24"/>
          <w:szCs w:val="24"/>
          <w:lang w:eastAsia="de-DE"/>
        </w:rPr>
        <w:t>.</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b/>
          <w:sz w:val="24"/>
          <w:szCs w:val="24"/>
          <w:vertAlign w:val="superscript"/>
          <w:lang w:eastAsia="de-DE"/>
        </w:rPr>
        <w:t>13</w:t>
      </w:r>
      <w:r w:rsidRPr="00554329">
        <w:rPr>
          <w:rFonts w:eastAsia="Times New Roman" w:cs="Times New Roman"/>
          <w:b/>
          <w:sz w:val="24"/>
          <w:szCs w:val="24"/>
          <w:lang w:eastAsia="de-DE"/>
        </w:rPr>
        <w:t xml:space="preserve">C-NMR </w:t>
      </w:r>
      <w:r w:rsidRPr="00554329">
        <w:rPr>
          <w:rFonts w:eastAsia="Times New Roman" w:cs="Times New Roman"/>
          <w:sz w:val="24"/>
          <w:szCs w:val="24"/>
          <w:lang w:eastAsia="de-DE"/>
        </w:rPr>
        <w:t>(126 MHz, CDCl</w:t>
      </w:r>
      <w:r w:rsidRPr="00554329">
        <w:rPr>
          <w:rFonts w:eastAsia="Times New Roman" w:cs="Times New Roman"/>
          <w:sz w:val="24"/>
          <w:szCs w:val="24"/>
          <w:vertAlign w:val="subscript"/>
          <w:lang w:eastAsia="de-DE"/>
        </w:rPr>
        <w:t>3</w:t>
      </w:r>
      <w:r w:rsidRPr="00554329">
        <w:rPr>
          <w:rFonts w:eastAsia="Times New Roman" w:cs="Times New Roman"/>
          <w:sz w:val="24"/>
          <w:szCs w:val="24"/>
          <w:lang w:eastAsia="de-DE"/>
        </w:rPr>
        <w:t xml:space="preserve">): </w:t>
      </w:r>
      <w:r>
        <w:rPr>
          <w:rFonts w:eastAsia="Times New Roman" w:cs="Times New Roman"/>
          <w:sz w:val="24"/>
          <w:szCs w:val="24"/>
          <w:lang w:eastAsia="de-DE"/>
        </w:rPr>
        <w:t>δ</w:t>
      </w:r>
      <w:r w:rsidR="006E5EA6">
        <w:rPr>
          <w:rFonts w:eastAsia="Times New Roman" w:cs="Times New Roman"/>
          <w:sz w:val="24"/>
          <w:szCs w:val="24"/>
          <w:lang w:eastAsia="de-DE"/>
        </w:rPr>
        <w:t> </w:t>
      </w:r>
      <w:r w:rsidRPr="00554329">
        <w:rPr>
          <w:rFonts w:eastAsia="Times New Roman" w:cs="Times New Roman"/>
          <w:b/>
          <w:sz w:val="24"/>
          <w:szCs w:val="24"/>
          <w:lang w:eastAsia="de-DE"/>
        </w:rPr>
        <w:t>=</w:t>
      </w:r>
      <w:r w:rsidR="006E5EA6">
        <w:rPr>
          <w:rFonts w:eastAsia="Times New Roman" w:cs="Times New Roman"/>
          <w:b/>
          <w:sz w:val="24"/>
          <w:szCs w:val="24"/>
          <w:lang w:eastAsia="de-DE"/>
        </w:rPr>
        <w:t> </w:t>
      </w:r>
      <w:r w:rsidRPr="00554329">
        <w:rPr>
          <w:rFonts w:eastAsia="Times New Roman" w:cs="Times New Roman"/>
          <w:sz w:val="24"/>
          <w:szCs w:val="24"/>
          <w:lang w:eastAsia="de-DE"/>
        </w:rPr>
        <w:t xml:space="preserve">98.62 </w:t>
      </w:r>
      <w:commentRangeStart w:id="27"/>
      <w:r w:rsidRPr="00554329">
        <w:rPr>
          <w:rFonts w:eastAsia="Times New Roman" w:cs="Times New Roman"/>
          <w:sz w:val="24"/>
          <w:szCs w:val="24"/>
          <w:lang w:eastAsia="de-DE"/>
        </w:rPr>
        <w:t>(C</w:t>
      </w:r>
      <w:r w:rsidR="008E3565">
        <w:rPr>
          <w:rFonts w:eastAsia="Times New Roman" w:cs="Times New Roman"/>
          <w:sz w:val="24"/>
          <w:szCs w:val="24"/>
          <w:lang w:eastAsia="de-DE"/>
        </w:rPr>
        <w:noBreakHyphen/>
      </w:r>
      <w:r w:rsidRPr="00554329">
        <w:rPr>
          <w:rFonts w:eastAsia="Times New Roman" w:cs="Times New Roman"/>
          <w:sz w:val="24"/>
          <w:szCs w:val="24"/>
          <w:lang w:eastAsia="de-DE"/>
        </w:rPr>
        <w:t>2)</w:t>
      </w:r>
      <w:commentRangeEnd w:id="27"/>
      <w:r w:rsidRPr="00554329">
        <w:rPr>
          <w:rFonts w:eastAsia="Times New Roman" w:cs="Times New Roman"/>
          <w:sz w:val="16"/>
          <w:szCs w:val="16"/>
          <w:lang w:eastAsia="de-DE"/>
        </w:rPr>
        <w:commentReference w:id="27"/>
      </w:r>
      <w:r w:rsidRPr="00554329">
        <w:rPr>
          <w:rFonts w:eastAsia="Times New Roman" w:cs="Times New Roman"/>
          <w:sz w:val="24"/>
          <w:szCs w:val="24"/>
          <w:lang w:eastAsia="de-DE"/>
        </w:rPr>
        <w:t>, 127.63 (C</w:t>
      </w:r>
      <w:r w:rsidR="008E3565">
        <w:rPr>
          <w:rFonts w:eastAsia="Times New Roman" w:cs="Times New Roman"/>
          <w:sz w:val="24"/>
          <w:szCs w:val="24"/>
          <w:lang w:eastAsia="de-DE"/>
        </w:rPr>
        <w:noBreakHyphen/>
      </w:r>
      <w:r w:rsidRPr="00554329">
        <w:rPr>
          <w:rFonts w:eastAsia="Times New Roman" w:cs="Times New Roman"/>
          <w:sz w:val="24"/>
          <w:szCs w:val="24"/>
          <w:lang w:eastAsia="de-DE"/>
        </w:rPr>
        <w:t>8, C</w:t>
      </w:r>
      <w:r w:rsidR="008E3565">
        <w:rPr>
          <w:rFonts w:eastAsia="Times New Roman" w:cs="Times New Roman"/>
          <w:sz w:val="24"/>
          <w:szCs w:val="24"/>
          <w:lang w:eastAsia="de-DE"/>
        </w:rPr>
        <w:noBreakHyphen/>
      </w:r>
      <w:r w:rsidRPr="00554329">
        <w:rPr>
          <w:rFonts w:eastAsia="Times New Roman" w:cs="Times New Roman"/>
          <w:sz w:val="24"/>
          <w:szCs w:val="24"/>
          <w:lang w:eastAsia="de-DE"/>
        </w:rPr>
        <w:t>8’), 128.09 (C</w:t>
      </w:r>
      <w:r w:rsidR="008E3565">
        <w:rPr>
          <w:rFonts w:eastAsia="Times New Roman" w:cs="Times New Roman"/>
          <w:sz w:val="24"/>
          <w:szCs w:val="24"/>
          <w:lang w:eastAsia="de-DE"/>
        </w:rPr>
        <w:noBreakHyphen/>
      </w:r>
      <w:r w:rsidRPr="00554329">
        <w:rPr>
          <w:rFonts w:eastAsia="Times New Roman" w:cs="Times New Roman"/>
          <w:sz w:val="24"/>
          <w:szCs w:val="24"/>
          <w:lang w:eastAsia="de-DE"/>
        </w:rPr>
        <w:t>5), 128.15 (C</w:t>
      </w:r>
      <w:r w:rsidR="008E3565">
        <w:rPr>
          <w:rFonts w:eastAsia="Times New Roman" w:cs="Times New Roman"/>
          <w:sz w:val="24"/>
          <w:szCs w:val="24"/>
          <w:lang w:eastAsia="de-DE"/>
        </w:rPr>
        <w:noBreakHyphen/>
      </w:r>
      <w:r w:rsidRPr="00554329">
        <w:rPr>
          <w:rFonts w:eastAsia="Times New Roman" w:cs="Times New Roman"/>
          <w:sz w:val="24"/>
          <w:szCs w:val="24"/>
          <w:lang w:eastAsia="de-DE"/>
        </w:rPr>
        <w:t>10), 128.81 (C</w:t>
      </w:r>
      <w:r w:rsidR="008E3565">
        <w:rPr>
          <w:rFonts w:eastAsia="Times New Roman" w:cs="Times New Roman"/>
          <w:sz w:val="24"/>
          <w:szCs w:val="24"/>
          <w:lang w:eastAsia="de-DE"/>
        </w:rPr>
        <w:noBreakHyphen/>
      </w:r>
      <w:r w:rsidRPr="00554329">
        <w:rPr>
          <w:rFonts w:eastAsia="Times New Roman" w:cs="Times New Roman"/>
          <w:sz w:val="24"/>
          <w:szCs w:val="24"/>
          <w:lang w:eastAsia="de-DE"/>
        </w:rPr>
        <w:t>4), 129.33 (C</w:t>
      </w:r>
      <w:r w:rsidR="008E3565">
        <w:rPr>
          <w:rFonts w:eastAsia="Times New Roman" w:cs="Times New Roman"/>
          <w:sz w:val="24"/>
          <w:szCs w:val="24"/>
          <w:lang w:eastAsia="de-DE"/>
        </w:rPr>
        <w:noBreakHyphen/>
      </w:r>
      <w:r w:rsidRPr="00554329">
        <w:rPr>
          <w:rFonts w:eastAsia="Times New Roman" w:cs="Times New Roman"/>
          <w:sz w:val="24"/>
          <w:szCs w:val="24"/>
          <w:lang w:eastAsia="de-DE"/>
        </w:rPr>
        <w:t>9, C</w:t>
      </w:r>
      <w:r w:rsidR="008E3565">
        <w:rPr>
          <w:rFonts w:eastAsia="Times New Roman" w:cs="Times New Roman"/>
          <w:sz w:val="24"/>
          <w:szCs w:val="24"/>
          <w:lang w:eastAsia="de-DE"/>
        </w:rPr>
        <w:noBreakHyphen/>
      </w:r>
      <w:r w:rsidRPr="00554329">
        <w:rPr>
          <w:rFonts w:eastAsia="Times New Roman" w:cs="Times New Roman"/>
          <w:sz w:val="24"/>
          <w:szCs w:val="24"/>
          <w:lang w:eastAsia="de-DE"/>
        </w:rPr>
        <w:t>9’), 130.10 (C</w:t>
      </w:r>
      <w:r w:rsidR="008E3565">
        <w:rPr>
          <w:rFonts w:eastAsia="Times New Roman" w:cs="Times New Roman"/>
          <w:sz w:val="24"/>
          <w:szCs w:val="24"/>
          <w:lang w:eastAsia="de-DE"/>
        </w:rPr>
        <w:noBreakHyphen/>
      </w:r>
      <w:r w:rsidRPr="00554329">
        <w:rPr>
          <w:rFonts w:eastAsia="Times New Roman" w:cs="Times New Roman"/>
          <w:sz w:val="24"/>
          <w:szCs w:val="24"/>
          <w:lang w:eastAsia="de-DE"/>
        </w:rPr>
        <w:t>6), 139.58 (C</w:t>
      </w:r>
      <w:r w:rsidR="008E3565">
        <w:rPr>
          <w:rFonts w:eastAsia="Times New Roman" w:cs="Times New Roman"/>
          <w:sz w:val="24"/>
          <w:szCs w:val="24"/>
          <w:lang w:eastAsia="de-DE"/>
        </w:rPr>
        <w:noBreakHyphen/>
      </w:r>
      <w:r w:rsidRPr="00554329">
        <w:rPr>
          <w:rFonts w:eastAsia="Times New Roman" w:cs="Times New Roman"/>
          <w:sz w:val="24"/>
          <w:szCs w:val="24"/>
          <w:lang w:eastAsia="de-DE"/>
        </w:rPr>
        <w:t>3), 144.26 (C</w:t>
      </w:r>
      <w:r w:rsidR="008E3565">
        <w:rPr>
          <w:rFonts w:eastAsia="Times New Roman" w:cs="Times New Roman"/>
          <w:sz w:val="24"/>
          <w:szCs w:val="24"/>
          <w:lang w:eastAsia="de-DE"/>
        </w:rPr>
        <w:noBreakHyphen/>
      </w:r>
      <w:r w:rsidRPr="00554329">
        <w:rPr>
          <w:rFonts w:eastAsia="Times New Roman" w:cs="Times New Roman"/>
          <w:sz w:val="24"/>
          <w:szCs w:val="24"/>
          <w:lang w:eastAsia="de-DE"/>
        </w:rPr>
        <w:t xml:space="preserve">7), </w:t>
      </w:r>
      <w:commentRangeStart w:id="28"/>
      <w:r w:rsidRPr="00554329">
        <w:rPr>
          <w:rFonts w:eastAsia="Times New Roman" w:cs="Times New Roman"/>
          <w:sz w:val="24"/>
          <w:szCs w:val="24"/>
          <w:lang w:eastAsia="de-DE"/>
        </w:rPr>
        <w:t xml:space="preserve">146.71 </w:t>
      </w:r>
      <w:commentRangeEnd w:id="28"/>
      <w:r w:rsidRPr="00554329">
        <w:rPr>
          <w:rFonts w:eastAsia="Times New Roman" w:cs="Times New Roman"/>
          <w:sz w:val="16"/>
          <w:szCs w:val="16"/>
          <w:lang w:eastAsia="de-DE"/>
        </w:rPr>
        <w:commentReference w:id="28"/>
      </w:r>
      <w:r w:rsidRPr="00554329">
        <w:rPr>
          <w:rFonts w:eastAsia="Times New Roman" w:cs="Times New Roman"/>
          <w:sz w:val="24"/>
          <w:szCs w:val="24"/>
          <w:lang w:eastAsia="de-DE"/>
        </w:rPr>
        <w:t>(C</w:t>
      </w:r>
      <w:r w:rsidR="008E3565">
        <w:rPr>
          <w:rFonts w:eastAsia="Times New Roman" w:cs="Times New Roman"/>
          <w:sz w:val="24"/>
          <w:szCs w:val="24"/>
          <w:lang w:eastAsia="de-DE"/>
        </w:rPr>
        <w:noBreakHyphen/>
      </w:r>
      <w:r w:rsidRPr="00554329">
        <w:rPr>
          <w:rFonts w:eastAsia="Times New Roman" w:cs="Times New Roman"/>
          <w:sz w:val="24"/>
          <w:szCs w:val="24"/>
          <w:lang w:eastAsia="de-DE"/>
        </w:rPr>
        <w:t>1)</w:t>
      </w:r>
      <w:r w:rsidR="006E5EA6">
        <w:rPr>
          <w:rFonts w:eastAsia="Times New Roman" w:cs="Times New Roman"/>
          <w:sz w:val="24"/>
          <w:szCs w:val="24"/>
          <w:lang w:eastAsia="de-DE"/>
        </w:rPr>
        <w:t xml:space="preserve"> ppm</w:t>
      </w:r>
      <w:r w:rsidRPr="00554329">
        <w:rPr>
          <w:rFonts w:eastAsia="Times New Roman" w:cs="Times New Roman"/>
          <w:sz w:val="24"/>
          <w:szCs w:val="24"/>
          <w:lang w:eastAsia="de-DE"/>
        </w:rPr>
        <w:t>.</w:t>
      </w:r>
    </w:p>
    <w:p w:rsidR="003C03D7"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vertAlign w:val="superscript"/>
          <w:lang w:eastAsia="de-DE"/>
        </w:rPr>
      </w:pPr>
      <w:commentRangeStart w:id="29"/>
      <w:commentRangeStart w:id="30"/>
      <w:r w:rsidRPr="00554329">
        <w:rPr>
          <w:rFonts w:eastAsia="Times New Roman" w:cs="Times New Roman"/>
          <w:b/>
          <w:sz w:val="24"/>
          <w:szCs w:val="24"/>
          <w:lang w:eastAsia="de-DE"/>
        </w:rPr>
        <w:t>7. Mechanismus</w:t>
      </w:r>
      <w:r w:rsidRPr="00554329">
        <w:rPr>
          <w:rFonts w:eastAsia="Times New Roman" w:cs="Times New Roman"/>
          <w:sz w:val="24"/>
          <w:szCs w:val="24"/>
          <w:vertAlign w:val="superscript"/>
          <w:lang w:eastAsia="de-DE"/>
        </w:rPr>
        <w:t>[3 - 5</w:t>
      </w:r>
      <w:commentRangeEnd w:id="29"/>
      <w:r w:rsidRPr="00554329">
        <w:rPr>
          <w:rFonts w:eastAsia="Times New Roman" w:cs="Times New Roman"/>
          <w:sz w:val="16"/>
          <w:szCs w:val="16"/>
          <w:lang w:eastAsia="de-DE"/>
        </w:rPr>
        <w:commentReference w:id="29"/>
      </w:r>
      <w:r w:rsidRPr="00554329">
        <w:rPr>
          <w:rFonts w:eastAsia="Times New Roman" w:cs="Times New Roman"/>
          <w:sz w:val="24"/>
          <w:szCs w:val="24"/>
          <w:vertAlign w:val="superscript"/>
          <w:lang w:eastAsia="de-DE"/>
        </w:rPr>
        <w:t>]</w:t>
      </w:r>
      <w:commentRangeEnd w:id="30"/>
      <w:r w:rsidRPr="00554329">
        <w:rPr>
          <w:rFonts w:eastAsia="Times New Roman" w:cs="Times New Roman"/>
          <w:sz w:val="16"/>
          <w:szCs w:val="16"/>
          <w:lang w:eastAsia="de-DE"/>
        </w:rPr>
        <w:commentReference w:id="30"/>
      </w:r>
      <w:r w:rsidRPr="00554329">
        <w:rPr>
          <w:rFonts w:eastAsia="Times New Roman" w:cs="Times New Roman"/>
          <w:b/>
          <w:sz w:val="24"/>
          <w:szCs w:val="24"/>
          <w:lang w:eastAsia="de-DE"/>
        </w:rPr>
        <w:t>:</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 xml:space="preserve">Im ersten Teil der Reaktion erfolgt eine Diazotierung des primären aromatischen Amins </w:t>
      </w:r>
      <w:commentRangeStart w:id="31"/>
      <w:r w:rsidRPr="00554329">
        <w:rPr>
          <w:rFonts w:eastAsia="Times New Roman" w:cs="Times New Roman"/>
          <w:b/>
          <w:sz w:val="24"/>
          <w:szCs w:val="24"/>
          <w:lang w:eastAsia="de-DE"/>
        </w:rPr>
        <w:t>1</w:t>
      </w:r>
      <w:commentRangeEnd w:id="31"/>
      <w:r w:rsidRPr="00554329">
        <w:rPr>
          <w:rFonts w:eastAsia="Times New Roman" w:cs="Times New Roman"/>
          <w:sz w:val="16"/>
          <w:szCs w:val="16"/>
          <w:lang w:eastAsia="de-DE"/>
        </w:rPr>
        <w:commentReference w:id="31"/>
      </w:r>
      <w:r w:rsidRPr="00554329">
        <w:rPr>
          <w:rFonts w:eastAsia="Times New Roman" w:cs="Times New Roman"/>
          <w:sz w:val="24"/>
          <w:szCs w:val="24"/>
          <w:lang w:eastAsia="de-DE"/>
        </w:rPr>
        <w:t>.</w:t>
      </w: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 xml:space="preserve">Zunächst bildet sich aus Natriumnitrit und Salzsäure das nitrosierende Agens in Form des Nitrosylchlorids, das das primäre Amin 2-Aminobiphenyl </w:t>
      </w:r>
      <w:r w:rsidRPr="00554329">
        <w:rPr>
          <w:rFonts w:eastAsia="Times New Roman" w:cs="Times New Roman"/>
          <w:b/>
          <w:sz w:val="24"/>
          <w:szCs w:val="24"/>
          <w:lang w:eastAsia="de-DE"/>
        </w:rPr>
        <w:t>1</w:t>
      </w:r>
      <w:r w:rsidRPr="00554329">
        <w:rPr>
          <w:rFonts w:eastAsia="Times New Roman" w:cs="Times New Roman"/>
          <w:sz w:val="24"/>
          <w:szCs w:val="24"/>
          <w:lang w:eastAsia="de-DE"/>
        </w:rPr>
        <w:t xml:space="preserve"> am Stickstoffatom unter Abspaltung eines Chloridions elektrophil angreift. Das entstandene Kation </w:t>
      </w:r>
      <w:r w:rsidRPr="00554329">
        <w:rPr>
          <w:rFonts w:eastAsia="Times New Roman" w:cs="Times New Roman"/>
          <w:b/>
          <w:sz w:val="24"/>
          <w:szCs w:val="24"/>
          <w:lang w:eastAsia="de-DE"/>
        </w:rPr>
        <w:t>2</w:t>
      </w:r>
      <w:r w:rsidRPr="00554329">
        <w:rPr>
          <w:rFonts w:eastAsia="Times New Roman" w:cs="Times New Roman"/>
          <w:sz w:val="24"/>
          <w:szCs w:val="24"/>
          <w:lang w:eastAsia="de-DE"/>
        </w:rPr>
        <w:t xml:space="preserve"> stabilisiert sich in der wässrigen Lösung durch Abgabe eines Protons, wobei ein Nitrosamin </w:t>
      </w:r>
      <w:r w:rsidRPr="00554329">
        <w:rPr>
          <w:rFonts w:eastAsia="Times New Roman" w:cs="Times New Roman"/>
          <w:b/>
          <w:sz w:val="24"/>
          <w:szCs w:val="24"/>
          <w:lang w:eastAsia="de-DE"/>
        </w:rPr>
        <w:t>3</w:t>
      </w:r>
      <w:r w:rsidRPr="00554329">
        <w:rPr>
          <w:rFonts w:eastAsia="Times New Roman" w:cs="Times New Roman"/>
          <w:sz w:val="24"/>
          <w:szCs w:val="24"/>
          <w:lang w:eastAsia="de-DE"/>
        </w:rPr>
        <w:t xml:space="preserve"> gebildet wird. In Folge einer intramolekularen Protonenwanderung stellt sich ein Tautomeriegleichgewicht zum entsprechenden Diazohydroxid </w:t>
      </w:r>
      <w:r w:rsidRPr="00554329">
        <w:rPr>
          <w:rFonts w:eastAsia="Times New Roman" w:cs="Times New Roman"/>
          <w:b/>
          <w:sz w:val="24"/>
          <w:szCs w:val="24"/>
          <w:lang w:eastAsia="de-DE"/>
        </w:rPr>
        <w:t>4</w:t>
      </w:r>
      <w:r w:rsidRPr="00554329">
        <w:rPr>
          <w:rFonts w:eastAsia="Times New Roman" w:cs="Times New Roman"/>
          <w:sz w:val="24"/>
          <w:szCs w:val="24"/>
          <w:lang w:eastAsia="de-DE"/>
        </w:rPr>
        <w:t xml:space="preserve"> ein. In der sauren Lösung wird das Diazohydroxid </w:t>
      </w:r>
      <w:r w:rsidRPr="00554329">
        <w:rPr>
          <w:rFonts w:eastAsia="Times New Roman" w:cs="Times New Roman"/>
          <w:b/>
          <w:sz w:val="24"/>
          <w:szCs w:val="24"/>
          <w:lang w:eastAsia="de-DE"/>
        </w:rPr>
        <w:t>4</w:t>
      </w:r>
      <w:r w:rsidRPr="00554329">
        <w:rPr>
          <w:rFonts w:eastAsia="Times New Roman" w:cs="Times New Roman"/>
          <w:sz w:val="24"/>
          <w:szCs w:val="24"/>
          <w:lang w:eastAsia="de-DE"/>
        </w:rPr>
        <w:t xml:space="preserve"> unter Bildung des Diazooxoniumions </w:t>
      </w:r>
      <w:r w:rsidRPr="00554329">
        <w:rPr>
          <w:rFonts w:eastAsia="Times New Roman" w:cs="Times New Roman"/>
          <w:b/>
          <w:sz w:val="24"/>
          <w:szCs w:val="24"/>
          <w:lang w:eastAsia="de-DE"/>
        </w:rPr>
        <w:t>5</w:t>
      </w:r>
      <w:r w:rsidRPr="00554329">
        <w:rPr>
          <w:rFonts w:eastAsia="Times New Roman" w:cs="Times New Roman"/>
          <w:sz w:val="24"/>
          <w:szCs w:val="24"/>
          <w:lang w:eastAsia="de-DE"/>
        </w:rPr>
        <w:t xml:space="preserve"> protoniert. Unter Abspaltung von Wasser resultiert das Diazoniumsalz </w:t>
      </w:r>
      <w:r w:rsidRPr="00554329">
        <w:rPr>
          <w:rFonts w:eastAsia="Times New Roman" w:cs="Times New Roman"/>
          <w:b/>
          <w:sz w:val="24"/>
          <w:szCs w:val="24"/>
          <w:lang w:eastAsia="de-DE"/>
        </w:rPr>
        <w:t>6</w:t>
      </w:r>
      <w:r w:rsidRPr="00554329">
        <w:rPr>
          <w:rFonts w:eastAsia="Times New Roman" w:cs="Times New Roman"/>
          <w:sz w:val="24"/>
          <w:szCs w:val="24"/>
          <w:lang w:eastAsia="de-DE"/>
        </w:rPr>
        <w:t>.</w:t>
      </w: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 xml:space="preserve">Das Diazoniumkation </w:t>
      </w:r>
      <w:r w:rsidRPr="00554329">
        <w:rPr>
          <w:rFonts w:eastAsia="Times New Roman" w:cs="Times New Roman"/>
          <w:b/>
          <w:sz w:val="24"/>
          <w:szCs w:val="24"/>
          <w:lang w:eastAsia="de-DE"/>
        </w:rPr>
        <w:t>6</w:t>
      </w:r>
      <w:r w:rsidRPr="00554329">
        <w:rPr>
          <w:rFonts w:eastAsia="Times New Roman" w:cs="Times New Roman"/>
          <w:sz w:val="24"/>
          <w:szCs w:val="24"/>
          <w:lang w:eastAsia="de-DE"/>
        </w:rPr>
        <w:t xml:space="preserve"> ist durch den aromatischen Ring mesomeriestabilisiert. Im zweiten Teil der Reaktion erfolgt eine Sandmeyer-Reaktion.</w:t>
      </w: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 xml:space="preserve">Das Diazoniumkation </w:t>
      </w:r>
      <w:r w:rsidRPr="00554329">
        <w:rPr>
          <w:rFonts w:eastAsia="Times New Roman" w:cs="Times New Roman"/>
          <w:b/>
          <w:sz w:val="24"/>
          <w:szCs w:val="24"/>
          <w:lang w:eastAsia="de-DE"/>
        </w:rPr>
        <w:t>6</w:t>
      </w:r>
      <w:r w:rsidRPr="00554329">
        <w:rPr>
          <w:rFonts w:eastAsia="Times New Roman" w:cs="Times New Roman"/>
          <w:sz w:val="24"/>
          <w:szCs w:val="24"/>
          <w:lang w:eastAsia="de-DE"/>
        </w:rPr>
        <w:t xml:space="preserve"> wird mit Kaliumiodid umgesetzt, wobei zunächst das Diazoradikal </w:t>
      </w:r>
      <w:r w:rsidRPr="00554329">
        <w:rPr>
          <w:rFonts w:eastAsia="Times New Roman" w:cs="Times New Roman"/>
          <w:b/>
          <w:sz w:val="24"/>
          <w:szCs w:val="24"/>
          <w:lang w:eastAsia="de-DE"/>
        </w:rPr>
        <w:t>7</w:t>
      </w:r>
      <w:r w:rsidRPr="00554329">
        <w:rPr>
          <w:rFonts w:eastAsia="Times New Roman" w:cs="Times New Roman"/>
          <w:sz w:val="24"/>
          <w:szCs w:val="24"/>
          <w:lang w:eastAsia="de-DE"/>
        </w:rPr>
        <w:t xml:space="preserve"> sowie ein Iodradikal gebildet werden. Das Iodradikal reagiert mit einem in der Lösung vorhandenen Iodanion zu einem Diiodradikalanion, das in der Radikalkettenreaktion sowohl als Kettenstarter als auch als Kettenträger fungiert. </w:t>
      </w: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 xml:space="preserve">Der Kettenstarter reagiert mit dem Diazoniumkation </w:t>
      </w:r>
      <w:r w:rsidRPr="00554329">
        <w:rPr>
          <w:rFonts w:eastAsia="Times New Roman" w:cs="Times New Roman"/>
          <w:b/>
          <w:sz w:val="24"/>
          <w:szCs w:val="24"/>
          <w:lang w:eastAsia="de-DE"/>
        </w:rPr>
        <w:t>6</w:t>
      </w:r>
      <w:r w:rsidRPr="00554329">
        <w:rPr>
          <w:rFonts w:eastAsia="Times New Roman" w:cs="Times New Roman"/>
          <w:sz w:val="24"/>
          <w:szCs w:val="24"/>
          <w:lang w:eastAsia="de-DE"/>
        </w:rPr>
        <w:t xml:space="preserve"> unter Iodabspaltung zum Diazo-radikal </w:t>
      </w:r>
      <w:r w:rsidRPr="00554329">
        <w:rPr>
          <w:rFonts w:eastAsia="Times New Roman" w:cs="Times New Roman"/>
          <w:b/>
          <w:sz w:val="24"/>
          <w:szCs w:val="24"/>
          <w:lang w:eastAsia="de-DE"/>
        </w:rPr>
        <w:t>7</w:t>
      </w:r>
      <w:r w:rsidRPr="00554329">
        <w:rPr>
          <w:rFonts w:eastAsia="Times New Roman" w:cs="Times New Roman"/>
          <w:sz w:val="24"/>
          <w:szCs w:val="24"/>
          <w:lang w:eastAsia="de-DE"/>
        </w:rPr>
        <w:t xml:space="preserve">, das unter Freisetzung von Stickstoff das Arylradikal </w:t>
      </w:r>
      <w:r w:rsidRPr="00554329">
        <w:rPr>
          <w:rFonts w:eastAsia="Times New Roman" w:cs="Times New Roman"/>
          <w:b/>
          <w:sz w:val="24"/>
          <w:szCs w:val="24"/>
          <w:lang w:eastAsia="de-DE"/>
        </w:rPr>
        <w:t>8</w:t>
      </w:r>
      <w:r w:rsidRPr="00554329">
        <w:rPr>
          <w:rFonts w:eastAsia="Times New Roman" w:cs="Times New Roman"/>
          <w:sz w:val="24"/>
          <w:szCs w:val="24"/>
          <w:lang w:eastAsia="de-DE"/>
        </w:rPr>
        <w:t xml:space="preserve"> bildet. Gleichzeitig reagiert Iod mit einem Iodanion zu einem Triiodidanion, das zusammen mit dem Arylkation das gewünschte Produkt 2-Iodbiphenyl </w:t>
      </w:r>
      <w:r w:rsidRPr="00554329">
        <w:rPr>
          <w:rFonts w:eastAsia="Times New Roman" w:cs="Times New Roman"/>
          <w:b/>
          <w:sz w:val="24"/>
          <w:szCs w:val="24"/>
          <w:lang w:eastAsia="de-DE"/>
        </w:rPr>
        <w:t>9</w:t>
      </w:r>
      <w:r w:rsidRPr="00554329">
        <w:rPr>
          <w:rFonts w:eastAsia="Times New Roman" w:cs="Times New Roman"/>
          <w:sz w:val="24"/>
          <w:szCs w:val="24"/>
          <w:lang w:eastAsia="de-DE"/>
        </w:rPr>
        <w:t xml:space="preserve"> sowie den Kettenträger bildet. Die Radikal-kettenreaktion verläuft weiter, bis ein Kettenabbruch durch Kombination zweier Radikale erfolgt.</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Pr>
          <w:rFonts w:eastAsia="Times New Roman" w:cs="Times New Roman"/>
          <w:noProof/>
          <w:sz w:val="24"/>
          <w:szCs w:val="24"/>
          <w:lang w:eastAsia="de-DE"/>
        </w:rPr>
        <w:lastRenderedPageBreak/>
        <w:drawing>
          <wp:inline distT="0" distB="0" distL="0" distR="0">
            <wp:extent cx="5753100" cy="8229600"/>
            <wp:effectExtent l="0" t="0" r="0" b="0"/>
            <wp:docPr id="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229600"/>
                    </a:xfrm>
                    <a:prstGeom prst="rect">
                      <a:avLst/>
                    </a:prstGeom>
                    <a:noFill/>
                    <a:ln>
                      <a:noFill/>
                    </a:ln>
                  </pic:spPr>
                </pic:pic>
              </a:graphicData>
            </a:graphic>
          </wp:inline>
        </w:drawing>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Pr>
          <w:rFonts w:eastAsia="Times New Roman" w:cs="Times New Roman"/>
          <w:noProof/>
          <w:sz w:val="24"/>
          <w:szCs w:val="24"/>
          <w:lang w:eastAsia="de-DE"/>
        </w:rPr>
        <w:lastRenderedPageBreak/>
        <w:drawing>
          <wp:inline distT="0" distB="0" distL="0" distR="0">
            <wp:extent cx="5753100" cy="8191500"/>
            <wp:effectExtent l="0" t="0" r="0" b="0"/>
            <wp:docPr id="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p>
    <w:p w:rsidR="003C03D7" w:rsidRPr="00554329" w:rsidRDefault="003C03D7" w:rsidP="003C03D7">
      <w:pPr>
        <w:pageBreakBefore/>
        <w:spacing w:after="0" w:line="360" w:lineRule="auto"/>
        <w:jc w:val="both"/>
        <w:rPr>
          <w:rFonts w:eastAsia="Times New Roman" w:cs="Times New Roman"/>
          <w:b/>
          <w:sz w:val="24"/>
          <w:szCs w:val="24"/>
          <w:lang w:eastAsia="de-DE"/>
        </w:rPr>
      </w:pPr>
      <w:commentRangeStart w:id="32"/>
      <w:r w:rsidRPr="00554329">
        <w:rPr>
          <w:rFonts w:eastAsia="Times New Roman" w:cs="Times New Roman"/>
          <w:b/>
          <w:sz w:val="24"/>
          <w:szCs w:val="24"/>
          <w:lang w:eastAsia="de-DE"/>
        </w:rPr>
        <w:lastRenderedPageBreak/>
        <w:t>8. Abfallentsorgung:</w:t>
      </w:r>
      <w:commentRangeEnd w:id="32"/>
      <w:r w:rsidRPr="00554329">
        <w:rPr>
          <w:rFonts w:eastAsia="Times New Roman" w:cs="Times New Roman"/>
          <w:sz w:val="16"/>
          <w:szCs w:val="16"/>
          <w:lang w:eastAsia="de-DE"/>
        </w:rPr>
        <w:commentReference w:id="32"/>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sidRPr="00554329">
        <w:rPr>
          <w:rFonts w:eastAsia="Times New Roman" w:cs="Times New Roman"/>
          <w:sz w:val="24"/>
          <w:szCs w:val="24"/>
          <w:lang w:eastAsia="de-DE"/>
        </w:rPr>
        <w:t xml:space="preserve">Die nach Extraktion mit Diethylether und die nach Waschen mit Salzsäure verbleibenden wässrigen Phasen wurden im Behälter für saure wässrige Lösungsmittelabfälle entsorgt. Die weiteren Waschlösungen wurden im Behälter für basische wässrige Lösungsmittelabfälle entsorgt. Das Trocknungsmittel wurde in den Feststoffbehälter gegeben. Das mittels Rotationsverdampfers abgetrennte Lösungsmittel wurde in dem Behälter für halogenfreie Kohlenwasserstoffe entsorgt. </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b/>
          <w:sz w:val="24"/>
          <w:szCs w:val="24"/>
          <w:lang w:eastAsia="de-DE"/>
        </w:rPr>
      </w:pPr>
      <w:r w:rsidRPr="00554329">
        <w:rPr>
          <w:rFonts w:eastAsia="Times New Roman" w:cs="Times New Roman"/>
          <w:b/>
          <w:sz w:val="24"/>
          <w:szCs w:val="24"/>
          <w:lang w:eastAsia="de-DE"/>
        </w:rPr>
        <w:t>9. Literatur:</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554329" w:rsidRDefault="003C03D7" w:rsidP="003C03D7">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 xml:space="preserve">[1]  </w:t>
      </w:r>
      <w:commentRangeStart w:id="34"/>
      <w:r w:rsidRPr="00554329">
        <w:rPr>
          <w:rFonts w:eastAsia="Times New Roman" w:cs="Times New Roman"/>
          <w:sz w:val="24"/>
          <w:szCs w:val="24"/>
          <w:lang w:eastAsia="de-DE"/>
        </w:rPr>
        <w:t xml:space="preserve">R. Wu, J. S. Schumm, D. L. Pearson, J. M. Tour, </w:t>
      </w:r>
      <w:r w:rsidRPr="00554329">
        <w:rPr>
          <w:rFonts w:eastAsia="Times New Roman" w:cs="Times New Roman"/>
          <w:i/>
          <w:sz w:val="24"/>
          <w:szCs w:val="24"/>
          <w:lang w:eastAsia="de-DE"/>
        </w:rPr>
        <w:t>J. Org. Chem.</w:t>
      </w:r>
      <w:r w:rsidRPr="00554329">
        <w:rPr>
          <w:rFonts w:eastAsia="Times New Roman" w:cs="Times New Roman"/>
          <w:sz w:val="24"/>
          <w:szCs w:val="24"/>
          <w:lang w:eastAsia="de-DE"/>
        </w:rPr>
        <w:t xml:space="preserve"> </w:t>
      </w:r>
      <w:r w:rsidRPr="00554329">
        <w:rPr>
          <w:rFonts w:eastAsia="Times New Roman" w:cs="Times New Roman"/>
          <w:b/>
          <w:sz w:val="24"/>
          <w:szCs w:val="24"/>
          <w:lang w:eastAsia="de-DE"/>
        </w:rPr>
        <w:t>1996</w:t>
      </w:r>
      <w:r w:rsidRPr="00554329">
        <w:rPr>
          <w:rFonts w:eastAsia="Times New Roman" w:cs="Times New Roman"/>
          <w:sz w:val="24"/>
          <w:szCs w:val="24"/>
          <w:lang w:eastAsia="de-DE"/>
        </w:rPr>
        <w:t xml:space="preserve">, </w:t>
      </w:r>
      <w:r w:rsidRPr="00554329">
        <w:rPr>
          <w:rFonts w:eastAsia="Times New Roman" w:cs="Times New Roman"/>
          <w:i/>
          <w:sz w:val="24"/>
          <w:szCs w:val="24"/>
          <w:lang w:eastAsia="de-DE"/>
        </w:rPr>
        <w:t>61</w:t>
      </w:r>
      <w:r w:rsidRPr="00554329">
        <w:rPr>
          <w:rFonts w:eastAsia="Times New Roman" w:cs="Times New Roman"/>
          <w:sz w:val="24"/>
          <w:szCs w:val="24"/>
          <w:lang w:eastAsia="de-DE"/>
        </w:rPr>
        <w:t>, 6906-6921.</w:t>
      </w:r>
      <w:commentRangeEnd w:id="34"/>
      <w:r w:rsidRPr="00554329">
        <w:rPr>
          <w:rFonts w:eastAsia="Times New Roman" w:cs="Times New Roman"/>
          <w:sz w:val="16"/>
          <w:szCs w:val="16"/>
          <w:lang w:eastAsia="de-DE"/>
        </w:rPr>
        <w:commentReference w:id="34"/>
      </w:r>
    </w:p>
    <w:p w:rsidR="003C03D7" w:rsidRPr="00554329" w:rsidRDefault="003C03D7" w:rsidP="003C03D7">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 xml:space="preserve">[2]  </w:t>
      </w:r>
      <w:r w:rsidRPr="00554329">
        <w:rPr>
          <w:rFonts w:eastAsia="Times New Roman" w:cs="Times New Roman"/>
          <w:sz w:val="24"/>
          <w:szCs w:val="24"/>
          <w:lang w:eastAsia="de-DE"/>
        </w:rPr>
        <w:t>Hausvorschrift.</w:t>
      </w:r>
    </w:p>
    <w:p w:rsidR="003C03D7" w:rsidRPr="00554329" w:rsidRDefault="003C03D7" w:rsidP="003C03D7">
      <w:pPr>
        <w:spacing w:after="0" w:line="360" w:lineRule="auto"/>
        <w:ind w:left="390" w:hanging="390"/>
        <w:jc w:val="both"/>
        <w:rPr>
          <w:rFonts w:eastAsia="Times New Roman" w:cs="Times New Roman"/>
          <w:sz w:val="24"/>
          <w:szCs w:val="24"/>
          <w:lang w:eastAsia="de-DE"/>
        </w:rPr>
      </w:pPr>
      <w:r w:rsidRPr="00554329">
        <w:rPr>
          <w:rFonts w:eastAsia="Times New Roman" w:cs="Times New Roman"/>
          <w:sz w:val="24"/>
          <w:szCs w:val="24"/>
          <w:lang w:eastAsia="de-DE"/>
        </w:rPr>
        <w:t>[3]</w:t>
      </w:r>
      <w:r w:rsidRPr="00554329">
        <w:rPr>
          <w:rFonts w:eastAsia="Times New Roman" w:cs="Times New Roman"/>
          <w:sz w:val="24"/>
          <w:szCs w:val="24"/>
          <w:lang w:eastAsia="de-DE"/>
        </w:rPr>
        <w:tab/>
        <w:t xml:space="preserve">T. Laue, A. Plagens, </w:t>
      </w:r>
      <w:r w:rsidRPr="00554329">
        <w:rPr>
          <w:rFonts w:eastAsia="Times New Roman" w:cs="Times New Roman"/>
          <w:i/>
          <w:sz w:val="24"/>
          <w:szCs w:val="24"/>
          <w:lang w:eastAsia="de-DE"/>
        </w:rPr>
        <w:t>Namen- und Schlagwortreaktionen der organischen Chemie</w:t>
      </w:r>
      <w:r w:rsidRPr="00554329">
        <w:rPr>
          <w:rFonts w:eastAsia="Times New Roman" w:cs="Times New Roman"/>
          <w:sz w:val="24"/>
          <w:szCs w:val="24"/>
          <w:lang w:eastAsia="de-DE"/>
        </w:rPr>
        <w:t xml:space="preserve">, 3. Aufl., Teubner, Stuttgart </w:t>
      </w:r>
      <w:r w:rsidRPr="00554329">
        <w:rPr>
          <w:rFonts w:eastAsia="Times New Roman" w:cs="Times New Roman"/>
          <w:b/>
          <w:sz w:val="24"/>
          <w:szCs w:val="24"/>
          <w:lang w:eastAsia="de-DE"/>
        </w:rPr>
        <w:t>1998</w:t>
      </w:r>
      <w:r w:rsidRPr="00554329">
        <w:rPr>
          <w:rFonts w:eastAsia="Times New Roman" w:cs="Times New Roman"/>
          <w:sz w:val="24"/>
          <w:szCs w:val="24"/>
          <w:lang w:eastAsia="de-DE"/>
        </w:rPr>
        <w:t>, S. 94-96.</w:t>
      </w:r>
    </w:p>
    <w:p w:rsidR="003C03D7" w:rsidRPr="00554329" w:rsidRDefault="003C03D7" w:rsidP="003C03D7">
      <w:pPr>
        <w:spacing w:after="0" w:line="360" w:lineRule="auto"/>
        <w:ind w:left="390" w:hanging="390"/>
        <w:jc w:val="both"/>
        <w:rPr>
          <w:rFonts w:eastAsia="Times New Roman" w:cs="Times New Roman"/>
          <w:sz w:val="24"/>
          <w:szCs w:val="24"/>
          <w:lang w:eastAsia="de-DE"/>
        </w:rPr>
      </w:pPr>
      <w:r w:rsidRPr="00554329">
        <w:rPr>
          <w:rFonts w:eastAsia="Times New Roman" w:cs="Times New Roman"/>
          <w:sz w:val="24"/>
          <w:szCs w:val="24"/>
          <w:lang w:eastAsia="de-DE"/>
        </w:rPr>
        <w:t>[4]</w:t>
      </w:r>
      <w:commentRangeStart w:id="35"/>
      <w:r w:rsidRPr="00554329">
        <w:rPr>
          <w:rFonts w:eastAsia="Times New Roman" w:cs="Times New Roman"/>
          <w:sz w:val="24"/>
          <w:szCs w:val="24"/>
          <w:lang w:eastAsia="de-DE"/>
        </w:rPr>
        <w:tab/>
        <w:t xml:space="preserve">H. Beyer, W. Walter, </w:t>
      </w:r>
      <w:r w:rsidRPr="00554329">
        <w:rPr>
          <w:rFonts w:eastAsia="Times New Roman" w:cs="Times New Roman"/>
          <w:i/>
          <w:sz w:val="24"/>
          <w:szCs w:val="24"/>
          <w:lang w:eastAsia="de-DE"/>
        </w:rPr>
        <w:t>Lehrbuch der Organischen Chemie</w:t>
      </w:r>
      <w:r w:rsidRPr="00554329">
        <w:rPr>
          <w:rFonts w:eastAsia="Times New Roman" w:cs="Times New Roman"/>
          <w:sz w:val="24"/>
          <w:szCs w:val="24"/>
          <w:lang w:eastAsia="de-DE"/>
        </w:rPr>
        <w:t xml:space="preserve">, 24. Aufl., Hirzel Verlag, Stuttgart </w:t>
      </w:r>
      <w:r w:rsidRPr="00554329">
        <w:rPr>
          <w:rFonts w:eastAsia="Times New Roman" w:cs="Times New Roman"/>
          <w:b/>
          <w:sz w:val="24"/>
          <w:szCs w:val="24"/>
          <w:lang w:eastAsia="de-DE"/>
        </w:rPr>
        <w:t>2004</w:t>
      </w:r>
      <w:r w:rsidRPr="00554329">
        <w:rPr>
          <w:rFonts w:eastAsia="Times New Roman" w:cs="Times New Roman"/>
          <w:sz w:val="24"/>
          <w:szCs w:val="24"/>
          <w:lang w:eastAsia="de-DE"/>
        </w:rPr>
        <w:t>, S. 621-622.</w:t>
      </w:r>
      <w:commentRangeEnd w:id="35"/>
      <w:r w:rsidRPr="00554329">
        <w:rPr>
          <w:rFonts w:eastAsia="Times New Roman" w:cs="Times New Roman"/>
          <w:sz w:val="16"/>
          <w:szCs w:val="16"/>
          <w:lang w:eastAsia="de-DE"/>
        </w:rPr>
        <w:commentReference w:id="35"/>
      </w:r>
    </w:p>
    <w:p w:rsidR="003C03D7" w:rsidRPr="00554329" w:rsidRDefault="003C03D7" w:rsidP="003C03D7">
      <w:pPr>
        <w:spacing w:after="0" w:line="360" w:lineRule="auto"/>
        <w:ind w:left="426" w:hanging="426"/>
        <w:jc w:val="both"/>
        <w:rPr>
          <w:rFonts w:eastAsia="Times New Roman" w:cs="Times New Roman"/>
          <w:sz w:val="24"/>
          <w:szCs w:val="24"/>
          <w:lang w:eastAsia="de-DE"/>
        </w:rPr>
      </w:pPr>
      <w:r w:rsidRPr="00554329">
        <w:rPr>
          <w:rFonts w:eastAsia="Times New Roman" w:cs="Times New Roman"/>
          <w:sz w:val="24"/>
          <w:szCs w:val="24"/>
          <w:lang w:eastAsia="de-DE"/>
        </w:rPr>
        <w:t>[5]</w:t>
      </w:r>
      <w:r w:rsidRPr="00554329">
        <w:rPr>
          <w:rFonts w:eastAsia="Times New Roman" w:cs="Times New Roman"/>
          <w:sz w:val="24"/>
          <w:szCs w:val="24"/>
          <w:lang w:eastAsia="de-DE"/>
        </w:rPr>
        <w:tab/>
        <w:t xml:space="preserve">R. Brückner, </w:t>
      </w:r>
      <w:r w:rsidRPr="00554329">
        <w:rPr>
          <w:rFonts w:eastAsia="Times New Roman" w:cs="Times New Roman"/>
          <w:i/>
          <w:sz w:val="24"/>
          <w:szCs w:val="24"/>
          <w:lang w:eastAsia="de-DE"/>
        </w:rPr>
        <w:t>Reaktionsmechanismen</w:t>
      </w:r>
      <w:r w:rsidRPr="00554329">
        <w:rPr>
          <w:rFonts w:eastAsia="Times New Roman" w:cs="Times New Roman"/>
          <w:sz w:val="24"/>
          <w:szCs w:val="24"/>
          <w:lang w:eastAsia="de-DE"/>
        </w:rPr>
        <w:t>, 3. Aufl., Elsevier - Spektrum Akademischer Verlag, München </w:t>
      </w:r>
      <w:r w:rsidRPr="00554329">
        <w:rPr>
          <w:rFonts w:eastAsia="Times New Roman" w:cs="Times New Roman"/>
          <w:b/>
          <w:sz w:val="24"/>
          <w:szCs w:val="24"/>
          <w:lang w:eastAsia="de-DE"/>
        </w:rPr>
        <w:t>2004</w:t>
      </w:r>
      <w:r w:rsidRPr="00554329">
        <w:rPr>
          <w:rFonts w:eastAsia="Times New Roman" w:cs="Times New Roman"/>
          <w:sz w:val="24"/>
          <w:szCs w:val="24"/>
          <w:lang w:eastAsia="de-DE"/>
        </w:rPr>
        <w:t>, S. 247-248.</w:t>
      </w:r>
    </w:p>
    <w:p w:rsidR="003C03D7" w:rsidRPr="00554329" w:rsidRDefault="003C03D7" w:rsidP="003C03D7">
      <w:pPr>
        <w:spacing w:after="0" w:line="360" w:lineRule="auto"/>
        <w:jc w:val="both"/>
        <w:rPr>
          <w:rFonts w:eastAsia="Times New Roman" w:cs="Times New Roman"/>
          <w:sz w:val="24"/>
          <w:szCs w:val="24"/>
          <w:lang w:eastAsia="de-DE"/>
        </w:rPr>
      </w:pPr>
    </w:p>
    <w:p w:rsidR="003C03D7" w:rsidRPr="00BF6BC3" w:rsidRDefault="003C03D7" w:rsidP="003C03D7">
      <w:pPr>
        <w:jc w:val="center"/>
        <w:rPr>
          <w:b/>
          <w:sz w:val="40"/>
          <w:szCs w:val="40"/>
        </w:rPr>
      </w:pPr>
    </w:p>
    <w:p w:rsidR="004328B7" w:rsidRDefault="00E86FEA"/>
    <w:sectPr w:rsidR="004328B7" w:rsidSect="003C03D7">
      <w:headerReference w:type="even" r:id="rId15"/>
      <w:headerReference w:type="default" r:id="rId16"/>
      <w:footerReference w:type="even" r:id="rId17"/>
      <w:footerReference w:type="default" r:id="rId18"/>
      <w:pgSz w:w="11906" w:h="16838"/>
      <w:pgMar w:top="1417" w:right="1417" w:bottom="1134" w:left="1417"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imo" w:date="2012-03-30T14:25:00Z" w:initials="AM">
    <w:p w:rsidR="003C03D7" w:rsidRPr="003C03D7" w:rsidRDefault="003C03D7">
      <w:pPr>
        <w:pStyle w:val="Kommentartext"/>
        <w:rPr>
          <w:rFonts w:cs="Times New Roman"/>
        </w:rPr>
      </w:pPr>
      <w:r>
        <w:rPr>
          <w:rStyle w:val="Kommentarzeichen"/>
        </w:rPr>
        <w:annotationRef/>
      </w:r>
      <w:r w:rsidRPr="003C03D7">
        <w:rPr>
          <w:rFonts w:cs="Times New Roman"/>
        </w:rPr>
        <w:t>Laufende Nr. des Präparates</w:t>
      </w:r>
      <w:r w:rsidR="0092778D">
        <w:rPr>
          <w:rFonts w:cs="Times New Roman"/>
        </w:rPr>
        <w:t>.</w:t>
      </w:r>
    </w:p>
  </w:comment>
  <w:comment w:id="1" w:author="Timo" w:date="2012-03-30T14:25:00Z" w:initials="AM">
    <w:p w:rsidR="003C03D7" w:rsidRPr="0092778D" w:rsidRDefault="003C03D7">
      <w:pPr>
        <w:pStyle w:val="Kommentartext"/>
        <w:rPr>
          <w:rFonts w:cs="Times New Roman"/>
        </w:rPr>
      </w:pPr>
      <w:r>
        <w:rPr>
          <w:rStyle w:val="Kommentarzeichen"/>
        </w:rPr>
        <w:annotationRef/>
      </w:r>
      <w:r w:rsidRPr="0092778D">
        <w:rPr>
          <w:rFonts w:cs="Times New Roman"/>
        </w:rPr>
        <w:t>Der Name ist der Literatur zu entnehmen</w:t>
      </w:r>
      <w:r w:rsidR="0092778D" w:rsidRPr="0092778D">
        <w:rPr>
          <w:rFonts w:cs="Times New Roman"/>
        </w:rPr>
        <w:t>.</w:t>
      </w:r>
    </w:p>
  </w:comment>
  <w:comment w:id="2" w:author="Timo" w:date="2012-03-30T14:31:00Z" w:initials="AM">
    <w:p w:rsidR="0092778D" w:rsidRPr="0092778D" w:rsidRDefault="0092778D">
      <w:pPr>
        <w:pStyle w:val="Kommentartext"/>
        <w:rPr>
          <w:rFonts w:cs="Times New Roman"/>
        </w:rPr>
      </w:pPr>
      <w:r>
        <w:rPr>
          <w:rStyle w:val="Kommentarzeichen"/>
        </w:rPr>
        <w:annotationRef/>
      </w:r>
      <w:r w:rsidRPr="0092778D">
        <w:rPr>
          <w:rFonts w:cs="Times New Roman"/>
        </w:rPr>
        <w:t>Die Strukturformel ist mit dem chemischen Zeichenprogramm „</w:t>
      </w:r>
      <w:proofErr w:type="spellStart"/>
      <w:r w:rsidRPr="0092778D">
        <w:rPr>
          <w:rFonts w:cs="Times New Roman"/>
        </w:rPr>
        <w:t>ChemDraw</w:t>
      </w:r>
      <w:proofErr w:type="spellEnd"/>
      <w:r w:rsidRPr="0092778D">
        <w:rPr>
          <w:rFonts w:cs="Times New Roman"/>
        </w:rPr>
        <w:t xml:space="preserve">“ zu erstellen. Auf die richtigen </w:t>
      </w:r>
      <w:r w:rsidRPr="0092778D">
        <w:rPr>
          <w:rFonts w:cs="Times New Roman"/>
          <w:b/>
        </w:rPr>
        <w:t>Bindungswinkel</w:t>
      </w:r>
      <w:r>
        <w:rPr>
          <w:rFonts w:cs="Times New Roman"/>
        </w:rPr>
        <w:t xml:space="preserve"> </w:t>
      </w:r>
      <w:r w:rsidRPr="0092778D">
        <w:rPr>
          <w:rFonts w:cs="Times New Roman"/>
        </w:rPr>
        <w:t xml:space="preserve">und die </w:t>
      </w:r>
      <w:r w:rsidRPr="0092778D">
        <w:rPr>
          <w:rFonts w:cs="Times New Roman"/>
          <w:b/>
        </w:rPr>
        <w:t>Schriftart</w:t>
      </w:r>
      <w:r w:rsidRPr="0092778D">
        <w:rPr>
          <w:rFonts w:cs="Times New Roman"/>
        </w:rPr>
        <w:t xml:space="preserve"> (Arial) ist zu achten. Empfohlen wird die Verwendung des </w:t>
      </w:r>
      <w:proofErr w:type="spellStart"/>
      <w:r w:rsidRPr="0092778D">
        <w:rPr>
          <w:rFonts w:cs="Times New Roman"/>
        </w:rPr>
        <w:t>ChemDraw</w:t>
      </w:r>
      <w:proofErr w:type="spellEnd"/>
      <w:r w:rsidRPr="0092778D">
        <w:rPr>
          <w:rFonts w:cs="Times New Roman"/>
        </w:rPr>
        <w:t>-Templates.</w:t>
      </w:r>
    </w:p>
  </w:comment>
  <w:comment w:id="3" w:author="Timo" w:date="2012-03-30T14:32:00Z" w:initials="AM">
    <w:p w:rsidR="00A443D9" w:rsidRPr="00A443D9" w:rsidRDefault="00A443D9">
      <w:pPr>
        <w:pStyle w:val="Kommentartext"/>
        <w:rPr>
          <w:rFonts w:cs="Times New Roman"/>
        </w:rPr>
      </w:pPr>
      <w:r>
        <w:rPr>
          <w:rStyle w:val="Kommentarzeichen"/>
        </w:rPr>
        <w:annotationRef/>
      </w:r>
      <w:r w:rsidRPr="00A443D9">
        <w:rPr>
          <w:rFonts w:cs="Times New Roman"/>
        </w:rPr>
        <w:t>Das Datum ist selbstständig einzutragen.</w:t>
      </w:r>
    </w:p>
  </w:comment>
  <w:comment w:id="4" w:author="AK Martens" w:date="2012-03-30T14:30:00Z" w:initials="AM">
    <w:p w:rsidR="003C03D7" w:rsidRDefault="003C03D7" w:rsidP="003C03D7">
      <w:pPr>
        <w:pStyle w:val="Kommentartext"/>
      </w:pPr>
      <w:r>
        <w:rPr>
          <w:rStyle w:val="Kommentarzeichen"/>
        </w:rPr>
        <w:annotationRef/>
      </w:r>
    </w:p>
    <w:p w:rsidR="003C03D7" w:rsidRPr="005B4EAF" w:rsidRDefault="0092778D" w:rsidP="003C03D7">
      <w:pPr>
        <w:pStyle w:val="Kommentartext"/>
        <w:rPr>
          <w:rFonts w:cs="Times New Roman"/>
        </w:rPr>
      </w:pPr>
      <w:r>
        <w:rPr>
          <w:rFonts w:cs="Times New Roman"/>
        </w:rPr>
        <w:t>s. Kommentar [AM3].</w:t>
      </w:r>
    </w:p>
  </w:comment>
  <w:comment w:id="5" w:author="AK Martens" w:date="2012-03-30T14:11:00Z" w:initials="AM">
    <w:p w:rsidR="003C03D7" w:rsidRPr="00B7209A" w:rsidRDefault="003C03D7" w:rsidP="003C03D7">
      <w:pPr>
        <w:pStyle w:val="Kommentartext"/>
        <w:rPr>
          <w:rFonts w:cs="Times New Roman"/>
        </w:rPr>
      </w:pPr>
      <w:r w:rsidRPr="00B7209A">
        <w:rPr>
          <w:rStyle w:val="Kommentarzeichen"/>
          <w:rFonts w:cs="Times New Roman"/>
        </w:rPr>
        <w:annotationRef/>
      </w:r>
    </w:p>
    <w:p w:rsidR="003C03D7" w:rsidRPr="00B7209A" w:rsidRDefault="003C03D7" w:rsidP="003C03D7">
      <w:pPr>
        <w:pStyle w:val="Kommentartext"/>
        <w:rPr>
          <w:rFonts w:cs="Times New Roman"/>
        </w:rPr>
      </w:pPr>
      <w:r w:rsidRPr="00B7209A">
        <w:rPr>
          <w:rFonts w:cs="Times New Roman"/>
        </w:rPr>
        <w:t>Leerzeichen vor und nach dem Gleichheitszeichen.</w:t>
      </w:r>
    </w:p>
  </w:comment>
  <w:comment w:id="6"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Angabe ist in hochgestellten Klammern, ohne vorangestelltes Leerzeichen</w:t>
      </w:r>
      <w:r>
        <w:rPr>
          <w:rFonts w:cs="Times New Roman"/>
        </w:rPr>
        <w:t>.</w:t>
      </w:r>
    </w:p>
  </w:comment>
  <w:comment w:id="7"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 xml:space="preserve">Tabellen </w:t>
      </w:r>
      <w:r w:rsidRPr="00B7209A">
        <w:rPr>
          <w:rFonts w:cs="Times New Roman"/>
          <w:b/>
        </w:rPr>
        <w:t>ohne</w:t>
      </w:r>
      <w:r w:rsidRPr="00B7209A">
        <w:rPr>
          <w:rFonts w:cs="Times New Roman"/>
        </w:rPr>
        <w:t xml:space="preserve"> Rahmen!</w:t>
      </w:r>
    </w:p>
  </w:comment>
  <w:comment w:id="9" w:author="AK Martens" w:date="2012-03-30T15:14:00Z" w:initials="AM">
    <w:p w:rsidR="00FD349B" w:rsidRPr="00B7209A" w:rsidRDefault="00FD349B" w:rsidP="003C03D7">
      <w:pPr>
        <w:pStyle w:val="Kommentartext"/>
        <w:rPr>
          <w:rFonts w:cs="Times New Roman"/>
        </w:rPr>
      </w:pPr>
      <w:r>
        <w:rPr>
          <w:rStyle w:val="Kommentarzeichen"/>
        </w:rPr>
        <w:annotationRef/>
      </w:r>
      <w:r w:rsidRPr="00B7209A">
        <w:rPr>
          <w:rFonts w:cs="Times New Roman"/>
        </w:rPr>
        <w:t xml:space="preserve">Angaben </w:t>
      </w:r>
      <w:r w:rsidR="00A758CA">
        <w:rPr>
          <w:rFonts w:cs="Times New Roman"/>
        </w:rPr>
        <w:t>mit</w:t>
      </w:r>
      <w:r w:rsidRPr="00B7209A">
        <w:rPr>
          <w:rFonts w:cs="Times New Roman"/>
        </w:rPr>
        <w:t xml:space="preserve"> Dezimalpunkt; Leerstelle zwischen Zahl und Einheit</w:t>
      </w:r>
      <w:r>
        <w:rPr>
          <w:rFonts w:cs="Times New Roman"/>
        </w:rPr>
        <w:t>.</w:t>
      </w:r>
    </w:p>
  </w:comment>
  <w:comment w:id="8" w:author="Timo" w:date="2012-03-30T15:17:00Z" w:initials="AM">
    <w:p w:rsidR="000A4E81" w:rsidRDefault="000A4E81">
      <w:pPr>
        <w:pStyle w:val="Kommentartext"/>
      </w:pPr>
      <w:r>
        <w:rPr>
          <w:rStyle w:val="Kommentarzeichen"/>
        </w:rPr>
        <w:annotationRef/>
      </w:r>
      <w:r>
        <w:t xml:space="preserve">Angaben der Stoffmengen und Massen wie folgt: Bei Stoffmengen </w:t>
      </w:r>
      <w:r w:rsidRPr="00B7209A">
        <w:rPr>
          <w:rFonts w:cs="Times New Roman"/>
        </w:rPr>
        <w:t>≥ 0.1 </w:t>
      </w:r>
      <w:proofErr w:type="spellStart"/>
      <w:r w:rsidRPr="00B7209A">
        <w:rPr>
          <w:rFonts w:cs="Times New Roman"/>
        </w:rPr>
        <w:t>mol</w:t>
      </w:r>
      <w:proofErr w:type="spellEnd"/>
      <w:r>
        <w:rPr>
          <w:rFonts w:cs="Times New Roman"/>
        </w:rPr>
        <w:t xml:space="preserve"> Angabe der Stoffmenge in </w:t>
      </w:r>
      <w:proofErr w:type="spellStart"/>
      <w:r>
        <w:rPr>
          <w:rFonts w:cs="Times New Roman"/>
        </w:rPr>
        <w:t>mol</w:t>
      </w:r>
      <w:proofErr w:type="spellEnd"/>
      <w:r>
        <w:rPr>
          <w:rFonts w:cs="Times New Roman"/>
        </w:rPr>
        <w:t xml:space="preserve"> mit </w:t>
      </w:r>
      <w:r w:rsidR="00A758CA">
        <w:rPr>
          <w:rFonts w:cs="Times New Roman"/>
        </w:rPr>
        <w:t xml:space="preserve">DREI Nachkommastellen und Angabe der Masse in g mit ZWEI Nachkommastellen. Bei Stoffmengen </w:t>
      </w:r>
      <w:r w:rsidR="00A758CA" w:rsidRPr="00B7209A">
        <w:rPr>
          <w:rFonts w:cs="Times New Roman"/>
        </w:rPr>
        <w:t>&lt; 0.1 </w:t>
      </w:r>
      <w:proofErr w:type="spellStart"/>
      <w:r w:rsidR="00A758CA" w:rsidRPr="00B7209A">
        <w:rPr>
          <w:rFonts w:cs="Times New Roman"/>
        </w:rPr>
        <w:t>mol</w:t>
      </w:r>
      <w:proofErr w:type="spellEnd"/>
      <w:r w:rsidR="00A758CA">
        <w:rPr>
          <w:rFonts w:cs="Times New Roman"/>
        </w:rPr>
        <w:t xml:space="preserve"> Angabe der Stoffmenge in </w:t>
      </w:r>
      <w:proofErr w:type="spellStart"/>
      <w:r w:rsidR="00A758CA">
        <w:rPr>
          <w:rFonts w:cs="Times New Roman"/>
        </w:rPr>
        <w:t>mmol</w:t>
      </w:r>
      <w:proofErr w:type="spellEnd"/>
      <w:r w:rsidR="00A758CA">
        <w:rPr>
          <w:rFonts w:cs="Times New Roman"/>
        </w:rPr>
        <w:t xml:space="preserve"> mit ZWEI Nachkommastellen und Angabe der Masse in g mit DREI Nachkommastellen (falls Masse </w:t>
      </w:r>
      <w:r w:rsidR="00A758CA" w:rsidRPr="00B7209A">
        <w:rPr>
          <w:rFonts w:cs="Times New Roman"/>
        </w:rPr>
        <w:t>≥</w:t>
      </w:r>
      <w:r w:rsidR="00A758CA">
        <w:rPr>
          <w:rFonts w:cs="Times New Roman"/>
        </w:rPr>
        <w:t xml:space="preserve"> 1 g) oder in mg OHNE Nachkommastellen (falls Masse </w:t>
      </w:r>
      <w:r w:rsidR="00A758CA" w:rsidRPr="00B7209A">
        <w:rPr>
          <w:rFonts w:cs="Times New Roman"/>
        </w:rPr>
        <w:t>&lt;</w:t>
      </w:r>
      <w:r w:rsidR="00A758CA">
        <w:rPr>
          <w:rFonts w:cs="Times New Roman"/>
        </w:rPr>
        <w:t xml:space="preserve"> 1 g) .</w:t>
      </w:r>
    </w:p>
  </w:comment>
  <w:comment w:id="10" w:author="AK Martens" w:date="2012-03-30T14:53:00Z" w:initials="AM">
    <w:p w:rsidR="00FD349B" w:rsidRPr="00B7209A" w:rsidRDefault="00FD349B" w:rsidP="00FD349B">
      <w:pPr>
        <w:pStyle w:val="Kommentartext"/>
        <w:rPr>
          <w:rFonts w:cs="Times New Roman"/>
        </w:rPr>
      </w:pPr>
      <w:r>
        <w:rPr>
          <w:rStyle w:val="Kommentarzeichen"/>
        </w:rPr>
        <w:annotationRef/>
      </w:r>
      <w:r w:rsidRPr="00B7209A">
        <w:rPr>
          <w:rFonts w:cs="Times New Roman"/>
        </w:rPr>
        <w:t>Angaben i</w:t>
      </w:r>
      <w:r w:rsidR="00EB0EA9">
        <w:rPr>
          <w:rFonts w:cs="Times New Roman"/>
        </w:rPr>
        <w:t>n</w:t>
      </w:r>
      <w:r w:rsidRPr="00B7209A">
        <w:rPr>
          <w:rFonts w:cs="Times New Roman"/>
        </w:rPr>
        <w:t xml:space="preserve"> ml bei Chemikalien mit einer Nachkommastelle, außer Volumen ≤</w:t>
      </w:r>
      <w:r>
        <w:rPr>
          <w:rFonts w:cs="Times New Roman"/>
        </w:rPr>
        <w:t xml:space="preserve"> </w:t>
      </w:r>
      <w:r w:rsidRPr="00B7209A">
        <w:rPr>
          <w:rFonts w:cs="Times New Roman"/>
        </w:rPr>
        <w:t>5</w:t>
      </w:r>
      <w:r>
        <w:rPr>
          <w:rFonts w:cs="Times New Roman"/>
        </w:rPr>
        <w:t> </w:t>
      </w:r>
      <w:r w:rsidRPr="00B7209A">
        <w:rPr>
          <w:rFonts w:cs="Times New Roman"/>
        </w:rPr>
        <w:t>ml, dann zwei Nachkommastellen</w:t>
      </w:r>
      <w:r>
        <w:rPr>
          <w:rFonts w:cs="Times New Roman"/>
        </w:rPr>
        <w:t>.</w:t>
      </w:r>
    </w:p>
  </w:comment>
  <w:comment w:id="11" w:author="Timo" w:date="2012-03-30T15:16:00Z" w:initials="AM">
    <w:p w:rsidR="00A758CA" w:rsidRDefault="00A758CA">
      <w:pPr>
        <w:pStyle w:val="Kommentartext"/>
      </w:pPr>
      <w:r>
        <w:rPr>
          <w:rStyle w:val="Kommentarzeichen"/>
        </w:rPr>
        <w:annotationRef/>
      </w:r>
      <w:r>
        <w:t xml:space="preserve">Angaben in einheitlichen Dimensionen in Abhängigkeit von der Unterschusskomponente (hier: Angabe der Stoffmenge des Kaliumiodids in </w:t>
      </w:r>
      <w:proofErr w:type="spellStart"/>
      <w:r>
        <w:t>mmol</w:t>
      </w:r>
      <w:proofErr w:type="spellEnd"/>
      <w:r>
        <w:t>).</w:t>
      </w:r>
    </w:p>
  </w:comment>
  <w:comment w:id="12" w:author="AK Martens" w:date="2012-03-30T14:40:00Z" w:initials="AM">
    <w:p w:rsidR="00FD349B" w:rsidRPr="00B7209A" w:rsidRDefault="00FD349B" w:rsidP="00FD349B">
      <w:pPr>
        <w:pStyle w:val="Kommentartext"/>
        <w:rPr>
          <w:rFonts w:cs="Times New Roman"/>
        </w:rPr>
      </w:pPr>
      <w:r>
        <w:rPr>
          <w:rStyle w:val="Kommentarzeichen"/>
        </w:rPr>
        <w:annotationRef/>
      </w:r>
      <w:r w:rsidRPr="00B7209A">
        <w:rPr>
          <w:rFonts w:cs="Times New Roman"/>
        </w:rPr>
        <w:t>Angaben von Lösungsmitteln ohne Nachkommastelle</w:t>
      </w:r>
      <w:r>
        <w:rPr>
          <w:rFonts w:cs="Times New Roman"/>
        </w:rPr>
        <w:t>.</w:t>
      </w:r>
    </w:p>
  </w:comment>
  <w:comment w:id="13"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Style w:val="Kommentarzeichen"/>
          <w:rFonts w:cs="Times New Roman"/>
        </w:rPr>
        <w:t>Kein Zeilenumbruch zwischen Zahl und Einheit; Festes Leerzeichen: Strg + S</w:t>
      </w:r>
      <w:r>
        <w:rPr>
          <w:rStyle w:val="Kommentarzeichen"/>
          <w:rFonts w:cs="Times New Roman"/>
        </w:rPr>
        <w:t>HIFT + Leertaste.</w:t>
      </w:r>
    </w:p>
  </w:comment>
  <w:comment w:id="14" w:author="AK Martens" w:date="2012-03-30T14:11:00Z" w:initials="AM">
    <w:p w:rsidR="003C03D7" w:rsidRPr="00B7209A" w:rsidRDefault="003C03D7" w:rsidP="003C03D7">
      <w:pPr>
        <w:pStyle w:val="Kommentartext"/>
        <w:rPr>
          <w:rFonts w:cs="Times New Roman"/>
        </w:rPr>
      </w:pPr>
      <w:r>
        <w:rPr>
          <w:rStyle w:val="Kommentarzeichen"/>
        </w:rPr>
        <w:annotationRef/>
      </w:r>
      <w:r>
        <w:rPr>
          <w:rFonts w:cs="Times New Roman"/>
        </w:rPr>
        <w:t xml:space="preserve">IMMER festes </w:t>
      </w:r>
      <w:r w:rsidRPr="00B7209A">
        <w:rPr>
          <w:rFonts w:cs="Times New Roman"/>
        </w:rPr>
        <w:t>Leerzeichen zwischen Zahl und Einheit</w:t>
      </w:r>
      <w:r>
        <w:rPr>
          <w:rFonts w:cs="Times New Roman"/>
        </w:rPr>
        <w:t>.</w:t>
      </w:r>
    </w:p>
  </w:comment>
  <w:comment w:id="15" w:author="AK Martens" w:date="2012-03-30T15:18: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 xml:space="preserve"> NICHT die Vorschrift abschreiben, SONDERN EIGENE Beobachtungen aufschreiben</w:t>
      </w:r>
      <w:r>
        <w:rPr>
          <w:rFonts w:cs="Times New Roman"/>
        </w:rPr>
        <w:t>.</w:t>
      </w:r>
    </w:p>
  </w:comment>
  <w:comment w:id="16" w:author="AK Martens" w:date="2012-03-30T14:11:00Z" w:initials="AM">
    <w:p w:rsidR="003C03D7" w:rsidRPr="00B7209A" w:rsidRDefault="003C03D7" w:rsidP="003C03D7">
      <w:pPr>
        <w:pStyle w:val="Kommentartext"/>
        <w:rPr>
          <w:rFonts w:cs="Times New Roman"/>
        </w:rPr>
      </w:pPr>
      <w:r>
        <w:rPr>
          <w:rStyle w:val="Kommentarzeichen"/>
        </w:rPr>
        <w:annotationRef/>
      </w:r>
      <w:r>
        <w:rPr>
          <w:rFonts w:cs="Times New Roman"/>
        </w:rPr>
        <w:t xml:space="preserve">Es soll </w:t>
      </w:r>
      <w:r w:rsidRPr="00B7209A">
        <w:rPr>
          <w:rFonts w:cs="Times New Roman"/>
        </w:rPr>
        <w:t>im Passiv und in Vergangenheit geschrieben werden! Keine Personalisierungen (ich oder man)!!</w:t>
      </w:r>
    </w:p>
  </w:comment>
  <w:comment w:id="17"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Standard-</w:t>
      </w:r>
      <w:proofErr w:type="spellStart"/>
      <w:r w:rsidRPr="00B7209A">
        <w:rPr>
          <w:rFonts w:cs="Times New Roman"/>
        </w:rPr>
        <w:t>formulierung</w:t>
      </w:r>
      <w:proofErr w:type="spellEnd"/>
      <w:r w:rsidRPr="00B7209A">
        <w:rPr>
          <w:rFonts w:cs="Times New Roman"/>
        </w:rPr>
        <w:t>, genau wie „</w:t>
      </w:r>
      <w:r w:rsidRPr="00B7209A">
        <w:rPr>
          <w:rFonts w:cs="Times New Roman"/>
          <w:b/>
        </w:rPr>
        <w:t>aus</w:t>
      </w:r>
      <w:r w:rsidRPr="00B7209A">
        <w:rPr>
          <w:rFonts w:cs="Times New Roman"/>
        </w:rPr>
        <w:t xml:space="preserve"> einem Lösungsmittel </w:t>
      </w:r>
      <w:proofErr w:type="spellStart"/>
      <w:r w:rsidRPr="00B7209A">
        <w:rPr>
          <w:rFonts w:cs="Times New Roman"/>
        </w:rPr>
        <w:t>umkristallisiert</w:t>
      </w:r>
      <w:proofErr w:type="spellEnd"/>
      <w:r w:rsidRPr="00B7209A">
        <w:rPr>
          <w:rFonts w:cs="Times New Roman"/>
        </w:rPr>
        <w:t>“ wird.</w:t>
      </w:r>
    </w:p>
  </w:comment>
  <w:comment w:id="18"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Weiße Kristalle sind SEHR selten, meistens sind diese FARBLOS</w:t>
      </w:r>
      <w:r>
        <w:rPr>
          <w:rFonts w:cs="Times New Roman"/>
        </w:rPr>
        <w:t>.</w:t>
      </w:r>
    </w:p>
  </w:comment>
  <w:comment w:id="19"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Literaturstellen vor dem Satzzeichen</w:t>
      </w:r>
      <w:r>
        <w:rPr>
          <w:rFonts w:cs="Times New Roman"/>
        </w:rPr>
        <w:t>.</w:t>
      </w:r>
    </w:p>
  </w:comment>
  <w:comment w:id="20"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Bei Feststoffen ist der Schmelzpunkt anzugeben.</w:t>
      </w:r>
    </w:p>
  </w:comment>
  <w:comment w:id="21"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Die Formel zur Umrechnung des Brechungsindex</w:t>
      </w:r>
      <w:r>
        <w:rPr>
          <w:rFonts w:cs="Times New Roman"/>
        </w:rPr>
        <w:t>es</w:t>
      </w:r>
      <w:r w:rsidRPr="00B7209A">
        <w:rPr>
          <w:rFonts w:cs="Times New Roman"/>
        </w:rPr>
        <w:t xml:space="preserve"> bei verschiedenen Temperaturen ist im </w:t>
      </w:r>
      <w:proofErr w:type="spellStart"/>
      <w:r w:rsidRPr="00B7209A">
        <w:rPr>
          <w:rFonts w:cs="Times New Roman"/>
        </w:rPr>
        <w:t>Organikum</w:t>
      </w:r>
      <w:proofErr w:type="spellEnd"/>
      <w:r w:rsidRPr="00B7209A">
        <w:rPr>
          <w:rFonts w:cs="Times New Roman"/>
        </w:rPr>
        <w:t xml:space="preserve"> zu finden.</w:t>
      </w:r>
    </w:p>
  </w:comment>
  <w:comment w:id="22"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Feststoffe werden so angegeben: (</w:t>
      </w:r>
      <w:proofErr w:type="spellStart"/>
      <w:r w:rsidRPr="00B7209A">
        <w:rPr>
          <w:rFonts w:cs="Times New Roman"/>
        </w:rPr>
        <w:t>KBr</w:t>
      </w:r>
      <w:proofErr w:type="spellEnd"/>
      <w:r w:rsidRPr="00B7209A">
        <w:rPr>
          <w:rFonts w:cs="Times New Roman"/>
        </w:rPr>
        <w:t>, fest)</w:t>
      </w:r>
      <w:r>
        <w:rPr>
          <w:rFonts w:cs="Times New Roman"/>
        </w:rPr>
        <w:t>.</w:t>
      </w:r>
    </w:p>
  </w:comment>
  <w:comment w:id="23"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Punkt nach den jeweiligen Angaben.</w:t>
      </w:r>
    </w:p>
  </w:comment>
  <w:comment w:id="24"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 xml:space="preserve">Kopplungskonstanten werden mit </w:t>
      </w:r>
      <w:r w:rsidRPr="00B7209A">
        <w:rPr>
          <w:rFonts w:cs="Times New Roman"/>
          <w:b/>
        </w:rPr>
        <w:t>einer</w:t>
      </w:r>
      <w:r w:rsidRPr="00B7209A">
        <w:rPr>
          <w:rFonts w:cs="Times New Roman"/>
        </w:rPr>
        <w:t xml:space="preserve">, </w:t>
      </w:r>
      <w:r>
        <w:rPr>
          <w:rFonts w:cs="Times New Roman"/>
        </w:rPr>
        <w:t>δ-</w:t>
      </w:r>
      <w:r w:rsidRPr="00B7209A">
        <w:rPr>
          <w:rFonts w:cs="Times New Roman"/>
        </w:rPr>
        <w:t xml:space="preserve">Werte mit </w:t>
      </w:r>
      <w:r w:rsidRPr="00B7209A">
        <w:rPr>
          <w:rFonts w:cs="Times New Roman"/>
          <w:b/>
        </w:rPr>
        <w:t>zwei</w:t>
      </w:r>
      <w:r w:rsidRPr="00B7209A">
        <w:rPr>
          <w:rFonts w:cs="Times New Roman"/>
        </w:rPr>
        <w:t xml:space="preserve"> Nachkommastellen angegeben!</w:t>
      </w:r>
    </w:p>
  </w:comment>
  <w:comment w:id="25"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Atome in der Formel sollten nach IUPAC oder einer anderen sinnvollen Nummerierung gekennzeichnet sein</w:t>
      </w:r>
      <w:r>
        <w:rPr>
          <w:rFonts w:cs="Times New Roman"/>
        </w:rPr>
        <w:t>.</w:t>
      </w:r>
    </w:p>
  </w:comment>
  <w:comment w:id="26"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 xml:space="preserve">Bei </w:t>
      </w:r>
      <w:proofErr w:type="spellStart"/>
      <w:r w:rsidRPr="00B7209A">
        <w:rPr>
          <w:rFonts w:cs="Times New Roman"/>
        </w:rPr>
        <w:t>Multipletts</w:t>
      </w:r>
      <w:proofErr w:type="spellEnd"/>
      <w:r w:rsidRPr="00B7209A">
        <w:rPr>
          <w:rFonts w:cs="Times New Roman"/>
        </w:rPr>
        <w:t xml:space="preserve"> wird immer der Bereich des Signals angegeben.</w:t>
      </w:r>
    </w:p>
  </w:comment>
  <w:comment w:id="27"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Siehe Kommentar 2</w:t>
      </w:r>
      <w:r>
        <w:rPr>
          <w:rFonts w:cs="Times New Roman"/>
        </w:rPr>
        <w:t>2</w:t>
      </w:r>
      <w:r w:rsidRPr="00B7209A">
        <w:rPr>
          <w:rFonts w:cs="Times New Roman"/>
        </w:rPr>
        <w:t>.</w:t>
      </w:r>
    </w:p>
  </w:comment>
  <w:comment w:id="28" w:author="AK Martens" w:date="2012-03-30T14:11:00Z" w:initials="AM">
    <w:p w:rsidR="003C03D7" w:rsidRPr="00B7209A" w:rsidRDefault="003C03D7" w:rsidP="003C03D7">
      <w:pPr>
        <w:pStyle w:val="Kommentartext"/>
        <w:rPr>
          <w:rFonts w:cs="Times New Roman"/>
        </w:rPr>
      </w:pPr>
      <w:r>
        <w:rPr>
          <w:rStyle w:val="Kommentarzeichen"/>
        </w:rPr>
        <w:annotationRef/>
      </w:r>
      <w:r>
        <w:rPr>
          <w:rFonts w:cs="Times New Roman"/>
        </w:rPr>
        <w:t>δ-</w:t>
      </w:r>
      <w:r w:rsidRPr="00B7209A">
        <w:rPr>
          <w:rFonts w:cs="Times New Roman"/>
        </w:rPr>
        <w:t xml:space="preserve">Werte werden mit </w:t>
      </w:r>
      <w:r w:rsidRPr="00B7209A">
        <w:rPr>
          <w:rFonts w:cs="Times New Roman"/>
          <w:b/>
        </w:rPr>
        <w:t>zwei</w:t>
      </w:r>
      <w:r w:rsidRPr="00B7209A">
        <w:rPr>
          <w:rFonts w:cs="Times New Roman"/>
        </w:rPr>
        <w:t xml:space="preserve"> Nachkommastellen angegeben!</w:t>
      </w:r>
    </w:p>
  </w:comment>
  <w:comment w:id="29"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Für den Mechanismus ist die einschlägige Literatur zu verwenden!! Präsens ist zu verwenden!</w:t>
      </w:r>
    </w:p>
  </w:comment>
  <w:comment w:id="30"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Die Strukturformeln sind per Hand ins Protokoll zu zeichnen (sep</w:t>
      </w:r>
      <w:r>
        <w:rPr>
          <w:rFonts w:cs="Times New Roman"/>
        </w:rPr>
        <w:t>a</w:t>
      </w:r>
      <w:r w:rsidRPr="00B7209A">
        <w:rPr>
          <w:rFonts w:cs="Times New Roman"/>
        </w:rPr>
        <w:t>rates Blatt)!</w:t>
      </w:r>
    </w:p>
  </w:comment>
  <w:comment w:id="31"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Nummer  der Verbindung FETT</w:t>
      </w:r>
      <w:r>
        <w:rPr>
          <w:rFonts w:cs="Times New Roman"/>
        </w:rPr>
        <w:t>.</w:t>
      </w:r>
    </w:p>
  </w:comment>
  <w:comment w:id="32"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Keinen Laborslang!! (z.B. NICHT HKW-Behälter, SONDERN Behälter für halogenierte Kohlenwasserstoffe)</w:t>
      </w:r>
      <w:r>
        <w:rPr>
          <w:rFonts w:cs="Times New Roman"/>
        </w:rPr>
        <w:t>.</w:t>
      </w:r>
      <w:bookmarkStart w:id="33" w:name="_GoBack"/>
      <w:bookmarkEnd w:id="33"/>
    </w:p>
  </w:comment>
  <w:comment w:id="34"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Format für einen verwendeten ARTIKEL; auf FETT- und KURSIVSCHREIBWEISE und auf SATZZEICHEN ist zu achten!</w:t>
      </w:r>
    </w:p>
  </w:comment>
  <w:comment w:id="35" w:author="AK Martens" w:date="2012-03-30T14:11:00Z" w:initials="AM">
    <w:p w:rsidR="003C03D7" w:rsidRPr="00B7209A" w:rsidRDefault="003C03D7" w:rsidP="003C03D7">
      <w:pPr>
        <w:pStyle w:val="Kommentartext"/>
        <w:rPr>
          <w:rFonts w:cs="Times New Roman"/>
        </w:rPr>
      </w:pPr>
      <w:r>
        <w:rPr>
          <w:rStyle w:val="Kommentarzeichen"/>
        </w:rPr>
        <w:annotationRef/>
      </w:r>
      <w:r w:rsidRPr="00B7209A">
        <w:rPr>
          <w:rFonts w:cs="Times New Roman"/>
        </w:rPr>
        <w:t>Format für ein verwendetes BUCH; auf FETT- und KURSIVSCHREIBWEISE und auf SATZZEICHEN ist zu achten!</w:t>
      </w:r>
    </w:p>
    <w:p w:rsidR="003C03D7" w:rsidRDefault="003C03D7" w:rsidP="003C03D7">
      <w:pPr>
        <w:pStyle w:val="Kommentar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CC3" w:rsidRDefault="00F07CC3" w:rsidP="003C03D7">
      <w:pPr>
        <w:spacing w:after="0" w:line="240" w:lineRule="auto"/>
      </w:pPr>
      <w:r>
        <w:separator/>
      </w:r>
    </w:p>
  </w:endnote>
  <w:endnote w:type="continuationSeparator" w:id="0">
    <w:p w:rsidR="00F07CC3" w:rsidRDefault="00F07CC3" w:rsidP="003C03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F4" w:rsidRDefault="00DB005C" w:rsidP="005B4EAF">
    <w:pPr>
      <w:pStyle w:val="Fuzeile"/>
      <w:framePr w:wrap="around" w:vAnchor="text" w:hAnchor="margin" w:xAlign="center" w:y="1"/>
      <w:rPr>
        <w:rStyle w:val="Seitenzahl"/>
      </w:rPr>
    </w:pPr>
    <w:r>
      <w:rPr>
        <w:rStyle w:val="Seitenzahl"/>
      </w:rPr>
      <w:fldChar w:fldCharType="begin"/>
    </w:r>
    <w:r w:rsidR="00CD3CD8">
      <w:rPr>
        <w:rStyle w:val="Seitenzahl"/>
      </w:rPr>
      <w:instrText xml:space="preserve">PAGE  </w:instrText>
    </w:r>
    <w:r>
      <w:rPr>
        <w:rStyle w:val="Seitenzahl"/>
      </w:rPr>
      <w:fldChar w:fldCharType="end"/>
    </w:r>
  </w:p>
  <w:p w:rsidR="007C7EF4" w:rsidRDefault="00E86FE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F4" w:rsidRPr="005B4EAF" w:rsidRDefault="00DB005C" w:rsidP="005B4EAF">
    <w:pPr>
      <w:pStyle w:val="Fuzeile"/>
      <w:framePr w:wrap="around" w:vAnchor="text" w:hAnchor="margin" w:xAlign="center" w:y="1"/>
      <w:rPr>
        <w:rStyle w:val="Seitenzahl"/>
        <w:rFonts w:cs="Times New Roman"/>
      </w:rPr>
    </w:pPr>
    <w:r w:rsidRPr="005B4EAF">
      <w:rPr>
        <w:rStyle w:val="Seitenzahl"/>
        <w:rFonts w:cs="Times New Roman"/>
      </w:rPr>
      <w:fldChar w:fldCharType="begin"/>
    </w:r>
    <w:r w:rsidR="00CD3CD8" w:rsidRPr="005B4EAF">
      <w:rPr>
        <w:rStyle w:val="Seitenzahl"/>
        <w:rFonts w:cs="Times New Roman"/>
      </w:rPr>
      <w:instrText xml:space="preserve">PAGE  </w:instrText>
    </w:r>
    <w:r w:rsidRPr="005B4EAF">
      <w:rPr>
        <w:rStyle w:val="Seitenzahl"/>
        <w:rFonts w:cs="Times New Roman"/>
      </w:rPr>
      <w:fldChar w:fldCharType="separate"/>
    </w:r>
    <w:r w:rsidR="00E86FEA">
      <w:rPr>
        <w:rStyle w:val="Seitenzahl"/>
        <w:rFonts w:cs="Times New Roman"/>
        <w:noProof/>
      </w:rPr>
      <w:t>2</w:t>
    </w:r>
    <w:r w:rsidRPr="005B4EAF">
      <w:rPr>
        <w:rStyle w:val="Seitenzahl"/>
        <w:rFonts w:cs="Times New Roman"/>
      </w:rPr>
      <w:fldChar w:fldCharType="end"/>
    </w:r>
  </w:p>
  <w:p w:rsidR="007C7EF4" w:rsidRPr="005B4EAF" w:rsidRDefault="00E86FEA" w:rsidP="005B4EAF">
    <w:pPr>
      <w:pStyle w:val="Fuzeile"/>
      <w:jc w:val="center"/>
      <w:rPr>
        <w:rFonts w:cs="Times New Roman"/>
      </w:rPr>
    </w:pPr>
  </w:p>
  <w:p w:rsidR="007C7EF4" w:rsidRDefault="00E86FE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CC3" w:rsidRDefault="00F07CC3" w:rsidP="003C03D7">
      <w:pPr>
        <w:spacing w:after="0" w:line="240" w:lineRule="auto"/>
      </w:pPr>
      <w:r>
        <w:separator/>
      </w:r>
    </w:p>
  </w:footnote>
  <w:footnote w:type="continuationSeparator" w:id="0">
    <w:p w:rsidR="00F07CC3" w:rsidRDefault="00F07CC3" w:rsidP="003C03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F4" w:rsidRDefault="00DB005C">
    <w:pPr>
      <w:pStyle w:val="Kopfzeile"/>
    </w:pPr>
    <w:sdt>
      <w:sdtPr>
        <w:id w:val="716014562"/>
        <w:placeholder>
          <w:docPart w:val="B840AFDD88CD45309046247E756C5D07"/>
        </w:placeholder>
        <w:temporary/>
        <w:showingPlcHdr/>
      </w:sdtPr>
      <w:sdtContent>
        <w:r w:rsidR="00CD3CD8">
          <w:t>[Geben Sie Text ein]</w:t>
        </w:r>
      </w:sdtContent>
    </w:sdt>
    <w:r w:rsidR="00CD3CD8">
      <w:ptab w:relativeTo="margin" w:alignment="center" w:leader="none"/>
    </w:r>
    <w:sdt>
      <w:sdtPr>
        <w:id w:val="-489635494"/>
        <w:placeholder>
          <w:docPart w:val="A3825A855C4845B7935B392BEB562DAE"/>
        </w:placeholder>
        <w:temporary/>
        <w:showingPlcHdr/>
      </w:sdtPr>
      <w:sdtContent>
        <w:r w:rsidR="00CD3CD8">
          <w:t>[Geben Sie Text ein]</w:t>
        </w:r>
      </w:sdtContent>
    </w:sdt>
    <w:r w:rsidR="00CD3CD8">
      <w:ptab w:relativeTo="margin" w:alignment="right" w:leader="none"/>
    </w:r>
    <w:sdt>
      <w:sdtPr>
        <w:id w:val="41422779"/>
        <w:placeholder>
          <w:docPart w:val="2321965D680349BF84DFA097E6D9C483"/>
        </w:placeholder>
        <w:temporary/>
        <w:showingPlcHdr/>
      </w:sdtPr>
      <w:sdtContent>
        <w:r w:rsidR="00CD3CD8">
          <w:t>[Geben Sie Text ein]</w:t>
        </w:r>
      </w:sdtContent>
    </w:sdt>
  </w:p>
  <w:p w:rsidR="007C7EF4" w:rsidRDefault="00E86FE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F4" w:rsidRPr="005B4EAF" w:rsidRDefault="00CD3CD8">
    <w:pPr>
      <w:pStyle w:val="Kopfzeile"/>
      <w:rPr>
        <w:rFonts w:cs="Times New Roman"/>
      </w:rPr>
    </w:pPr>
    <w:r w:rsidRPr="005B4EAF">
      <w:rPr>
        <w:rFonts w:cs="Times New Roman"/>
      </w:rPr>
      <w:t>Max Mustermann</w:t>
    </w:r>
    <w:r w:rsidRPr="005B4EAF">
      <w:rPr>
        <w:rFonts w:cs="Times New Roman"/>
      </w:rPr>
      <w:tab/>
    </w:r>
    <w:r w:rsidRPr="005B4EAF">
      <w:rPr>
        <w:rFonts w:cs="Times New Roman"/>
      </w:rPr>
      <w:tab/>
    </w:r>
    <w:r w:rsidR="00A443D9">
      <w:rPr>
        <w:rFonts w:cs="Times New Roman"/>
      </w:rPr>
      <w:t>30</w:t>
    </w:r>
    <w:r w:rsidRPr="005B4EAF">
      <w:rPr>
        <w:rFonts w:cs="Times New Roman"/>
      </w:rPr>
      <w:t>.03.1</w:t>
    </w:r>
    <w:r w:rsidR="00A443D9">
      <w:rPr>
        <w:rFonts w:cs="Times New Roman"/>
      </w:rPr>
      <w:t>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C03D7"/>
    <w:rsid w:val="00060344"/>
    <w:rsid w:val="000A4E81"/>
    <w:rsid w:val="00202AE4"/>
    <w:rsid w:val="0037767E"/>
    <w:rsid w:val="003C03D7"/>
    <w:rsid w:val="006E5EA6"/>
    <w:rsid w:val="008E3565"/>
    <w:rsid w:val="00916133"/>
    <w:rsid w:val="0092778D"/>
    <w:rsid w:val="00965BE4"/>
    <w:rsid w:val="00A443D9"/>
    <w:rsid w:val="00A758CA"/>
    <w:rsid w:val="00B15967"/>
    <w:rsid w:val="00C0235B"/>
    <w:rsid w:val="00C07695"/>
    <w:rsid w:val="00CD3CD8"/>
    <w:rsid w:val="00DB005C"/>
    <w:rsid w:val="00E47BCC"/>
    <w:rsid w:val="00E86FEA"/>
    <w:rsid w:val="00EB0EA9"/>
    <w:rsid w:val="00F07CC3"/>
    <w:rsid w:val="00F442FE"/>
    <w:rsid w:val="00FC4DEB"/>
    <w:rsid w:val="00FD349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42FE"/>
    <w:rPr>
      <w:rFonts w:ascii="Times New Roman" w:hAnsi="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semiHidden/>
    <w:unhideWhenUsed/>
    <w:rsid w:val="003C03D7"/>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3C03D7"/>
    <w:rPr>
      <w:sz w:val="24"/>
      <w:szCs w:val="24"/>
    </w:rPr>
  </w:style>
  <w:style w:type="character" w:styleId="Kommentarzeichen">
    <w:name w:val="annotation reference"/>
    <w:basedOn w:val="Absatz-Standardschriftart"/>
    <w:semiHidden/>
    <w:rsid w:val="003C03D7"/>
    <w:rPr>
      <w:sz w:val="16"/>
      <w:szCs w:val="16"/>
    </w:rPr>
  </w:style>
  <w:style w:type="paragraph" w:styleId="Kopfzeile">
    <w:name w:val="header"/>
    <w:basedOn w:val="Standard"/>
    <w:link w:val="KopfzeileZchn"/>
    <w:uiPriority w:val="99"/>
    <w:unhideWhenUsed/>
    <w:rsid w:val="003C03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03D7"/>
  </w:style>
  <w:style w:type="paragraph" w:styleId="Fuzeile">
    <w:name w:val="footer"/>
    <w:basedOn w:val="Standard"/>
    <w:link w:val="FuzeileZchn"/>
    <w:uiPriority w:val="99"/>
    <w:unhideWhenUsed/>
    <w:rsid w:val="003C03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03D7"/>
  </w:style>
  <w:style w:type="character" w:styleId="Seitenzahl">
    <w:name w:val="page number"/>
    <w:basedOn w:val="Absatz-Standardschriftart"/>
    <w:uiPriority w:val="99"/>
    <w:semiHidden/>
    <w:unhideWhenUsed/>
    <w:rsid w:val="003C03D7"/>
  </w:style>
  <w:style w:type="paragraph" w:styleId="Sprechblasentext">
    <w:name w:val="Balloon Text"/>
    <w:basedOn w:val="Standard"/>
    <w:link w:val="SprechblasentextZchn"/>
    <w:uiPriority w:val="99"/>
    <w:semiHidden/>
    <w:unhideWhenUsed/>
    <w:rsid w:val="003C03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03D7"/>
    <w:rPr>
      <w:rFonts w:ascii="Tahoma" w:hAnsi="Tahoma" w:cs="Tahoma"/>
      <w:sz w:val="16"/>
      <w:szCs w:val="16"/>
    </w:rPr>
  </w:style>
  <w:style w:type="table" w:styleId="Tabellengitternetz">
    <w:name w:val="Table Grid"/>
    <w:basedOn w:val="NormaleTabelle"/>
    <w:uiPriority w:val="59"/>
    <w:rsid w:val="003C0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3C03D7"/>
    <w:rPr>
      <w:b/>
      <w:bCs/>
      <w:sz w:val="20"/>
      <w:szCs w:val="20"/>
    </w:rPr>
  </w:style>
  <w:style w:type="character" w:customStyle="1" w:styleId="KommentarthemaZchn">
    <w:name w:val="Kommentarthema Zchn"/>
    <w:basedOn w:val="KommentartextZchn"/>
    <w:link w:val="Kommentarthema"/>
    <w:uiPriority w:val="99"/>
    <w:semiHidden/>
    <w:rsid w:val="003C03D7"/>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840AFDD88CD45309046247E756C5D07"/>
        <w:category>
          <w:name w:val="Allgemein"/>
          <w:gallery w:val="placeholder"/>
        </w:category>
        <w:types>
          <w:type w:val="bbPlcHdr"/>
        </w:types>
        <w:behaviors>
          <w:behavior w:val="content"/>
        </w:behaviors>
        <w:guid w:val="{91EE822F-A36F-42EB-970F-89709443B9C5}"/>
      </w:docPartPr>
      <w:docPartBody>
        <w:p w:rsidR="00BC7838" w:rsidRDefault="00BD15E9" w:rsidP="00BD15E9">
          <w:pPr>
            <w:pStyle w:val="B840AFDD88CD45309046247E756C5D07"/>
          </w:pPr>
          <w:r>
            <w:rPr>
              <w:rStyle w:val="Platzhaltertext"/>
            </w:rPr>
            <w:t>Präparatname nach IUPAC</w:t>
          </w:r>
        </w:p>
      </w:docPartBody>
    </w:docPart>
    <w:docPart>
      <w:docPartPr>
        <w:name w:val="A3825A855C4845B7935B392BEB562DAE"/>
        <w:category>
          <w:name w:val="Allgemein"/>
          <w:gallery w:val="placeholder"/>
        </w:category>
        <w:types>
          <w:type w:val="bbPlcHdr"/>
        </w:types>
        <w:behaviors>
          <w:behavior w:val="content"/>
        </w:behaviors>
        <w:guid w:val="{ACB884BB-114A-4C8F-853C-A0CABC27C75B}"/>
      </w:docPartPr>
      <w:docPartBody>
        <w:p w:rsidR="00BC7838" w:rsidRDefault="00BD15E9" w:rsidP="00BD15E9">
          <w:pPr>
            <w:pStyle w:val="A3825A855C4845B7935B392BEB562DAE"/>
          </w:pPr>
          <w:r>
            <w:t>[Geben Sie Text ein]</w:t>
          </w:r>
        </w:p>
      </w:docPartBody>
    </w:docPart>
    <w:docPart>
      <w:docPartPr>
        <w:name w:val="2321965D680349BF84DFA097E6D9C483"/>
        <w:category>
          <w:name w:val="Allgemein"/>
          <w:gallery w:val="placeholder"/>
        </w:category>
        <w:types>
          <w:type w:val="bbPlcHdr"/>
        </w:types>
        <w:behaviors>
          <w:behavior w:val="content"/>
        </w:behaviors>
        <w:guid w:val="{A9EA48E9-EBEC-4514-8C40-FAF21F67E63B}"/>
      </w:docPartPr>
      <w:docPartBody>
        <w:p w:rsidR="00BC7838" w:rsidRDefault="00BD15E9" w:rsidP="00BD15E9">
          <w:pPr>
            <w:pStyle w:val="2321965D680349BF84DFA097E6D9C483"/>
          </w:pPr>
          <w:r>
            <w:t>[Geben Sie Text ein]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D15E9"/>
    <w:rsid w:val="0003467B"/>
    <w:rsid w:val="004D0179"/>
    <w:rsid w:val="00BC7838"/>
    <w:rsid w:val="00BD15E9"/>
    <w:rsid w:val="00FE38B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78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10B838DD6164E8A95EC16B0318F31DF">
    <w:name w:val="910B838DD6164E8A95EC16B0318F31DF"/>
    <w:rsid w:val="00BD15E9"/>
  </w:style>
  <w:style w:type="paragraph" w:customStyle="1" w:styleId="E82AA6F70B5C4FE987E288FA5890D994">
    <w:name w:val="E82AA6F70B5C4FE987E288FA5890D994"/>
    <w:rsid w:val="00BD15E9"/>
  </w:style>
  <w:style w:type="paragraph" w:customStyle="1" w:styleId="4F775C07A04B4F69AE8AADAE15C3BAAF">
    <w:name w:val="4F775C07A04B4F69AE8AADAE15C3BAAF"/>
    <w:rsid w:val="00BD15E9"/>
  </w:style>
  <w:style w:type="character" w:styleId="Platzhaltertext">
    <w:name w:val="Placeholder Text"/>
    <w:basedOn w:val="Absatz-Standardschriftart"/>
    <w:uiPriority w:val="99"/>
    <w:semiHidden/>
    <w:rsid w:val="00BD15E9"/>
    <w:rPr>
      <w:color w:val="808080"/>
    </w:rPr>
  </w:style>
  <w:style w:type="paragraph" w:customStyle="1" w:styleId="C2F166C3F5F04ABCB368E83EFCA5E593">
    <w:name w:val="C2F166C3F5F04ABCB368E83EFCA5E593"/>
    <w:rsid w:val="00BD15E9"/>
  </w:style>
  <w:style w:type="paragraph" w:customStyle="1" w:styleId="5F2DE59FD2284B0588F70FCEA9CEC684">
    <w:name w:val="5F2DE59FD2284B0588F70FCEA9CEC684"/>
    <w:rsid w:val="00BD15E9"/>
  </w:style>
  <w:style w:type="paragraph" w:customStyle="1" w:styleId="DF5F1AC518144667A77F67C7DEA4D096">
    <w:name w:val="DF5F1AC518144667A77F67C7DEA4D096"/>
    <w:rsid w:val="00BD15E9"/>
  </w:style>
  <w:style w:type="paragraph" w:customStyle="1" w:styleId="B840AFDD88CD45309046247E756C5D07">
    <w:name w:val="B840AFDD88CD45309046247E756C5D07"/>
    <w:rsid w:val="00BD15E9"/>
  </w:style>
  <w:style w:type="paragraph" w:customStyle="1" w:styleId="A3825A855C4845B7935B392BEB562DAE">
    <w:name w:val="A3825A855C4845B7935B392BEB562DAE"/>
    <w:rsid w:val="00BD15E9"/>
  </w:style>
  <w:style w:type="paragraph" w:customStyle="1" w:styleId="2321965D680349BF84DFA097E6D9C483">
    <w:name w:val="2321965D680349BF84DFA097E6D9C483"/>
    <w:rsid w:val="00BD15E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814F-1EF6-459C-A79C-CE987414C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801</Words>
  <Characters>5052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dc:creator>
  <cp:lastModifiedBy>Fabian-Büro</cp:lastModifiedBy>
  <cp:revision>2</cp:revision>
  <dcterms:created xsi:type="dcterms:W3CDTF">2012-04-27T13:21:00Z</dcterms:created>
  <dcterms:modified xsi:type="dcterms:W3CDTF">2012-04-27T13:21:00Z</dcterms:modified>
</cp:coreProperties>
</file>