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B455" w14:textId="5DA05C66" w:rsidR="00E4247C" w:rsidRPr="00E314EF" w:rsidRDefault="00E314EF" w:rsidP="00805B36">
      <w:pPr>
        <w:jc w:val="center"/>
        <w:rPr>
          <w:rFonts w:cs="Times New Roman"/>
          <w:szCs w:val="24"/>
        </w:rPr>
      </w:pPr>
      <w:r w:rsidRPr="00E314EF">
        <w:rPr>
          <w:rFonts w:cs="Times New Roman"/>
          <w:b/>
          <w:bCs/>
          <w:szCs w:val="24"/>
        </w:rPr>
        <w:t xml:space="preserve">Der Einfluss der Variation der Vorderzungenvokale im Deutschen auf die </w:t>
      </w:r>
      <w:r w:rsidR="00C86F14">
        <w:rPr>
          <w:rFonts w:cs="Times New Roman"/>
          <w:b/>
          <w:bCs/>
          <w:szCs w:val="24"/>
        </w:rPr>
        <w:t xml:space="preserve">Produktion und </w:t>
      </w:r>
      <w:r w:rsidRPr="00E314EF">
        <w:rPr>
          <w:rFonts w:cs="Times New Roman"/>
          <w:b/>
          <w:bCs/>
          <w:szCs w:val="24"/>
        </w:rPr>
        <w:t>Perzeption von /ɛ/ und /æ/ im Englischen</w:t>
      </w:r>
    </w:p>
    <w:p w14:paraId="4B7A1DE4" w14:textId="3FA85CE9" w:rsidR="00E4247C" w:rsidRPr="00E314EF" w:rsidRDefault="00E4247C" w:rsidP="00805B36">
      <w:pPr>
        <w:jc w:val="center"/>
        <w:rPr>
          <w:rFonts w:cs="Times New Roman"/>
          <w:szCs w:val="24"/>
        </w:rPr>
      </w:pPr>
      <w:r w:rsidRPr="00E314EF">
        <w:rPr>
          <w:rFonts w:cs="Times New Roman"/>
          <w:szCs w:val="24"/>
        </w:rPr>
        <w:t>Marcel Schlechtweg</w:t>
      </w:r>
      <w:r w:rsidRPr="00E314EF">
        <w:rPr>
          <w:rFonts w:cs="Times New Roman"/>
          <w:szCs w:val="24"/>
          <w:vertAlign w:val="superscript"/>
        </w:rPr>
        <w:t>1</w:t>
      </w:r>
      <w:r w:rsidRPr="00E314EF">
        <w:rPr>
          <w:rFonts w:cs="Times New Roman"/>
          <w:szCs w:val="24"/>
        </w:rPr>
        <w:t>, Jörg Peters</w:t>
      </w:r>
      <w:r w:rsidRPr="00E314EF">
        <w:rPr>
          <w:rFonts w:cs="Times New Roman"/>
          <w:szCs w:val="24"/>
          <w:vertAlign w:val="superscript"/>
        </w:rPr>
        <w:t>1</w:t>
      </w:r>
      <w:r w:rsidRPr="00E314EF">
        <w:rPr>
          <w:rFonts w:cs="Times New Roman"/>
          <w:szCs w:val="24"/>
        </w:rPr>
        <w:t>, Marina Frank</w:t>
      </w:r>
      <w:r w:rsidRPr="00E314EF">
        <w:rPr>
          <w:rFonts w:cs="Times New Roman"/>
          <w:szCs w:val="24"/>
          <w:vertAlign w:val="superscript"/>
        </w:rPr>
        <w:t>1,2</w:t>
      </w:r>
    </w:p>
    <w:p w14:paraId="5BC88CF3" w14:textId="37D41E2B" w:rsidR="00E4247C" w:rsidRPr="00E314EF" w:rsidRDefault="00E4247C" w:rsidP="00805B36">
      <w:pPr>
        <w:jc w:val="center"/>
        <w:rPr>
          <w:rFonts w:cs="Times New Roman"/>
          <w:szCs w:val="24"/>
        </w:rPr>
      </w:pPr>
    </w:p>
    <w:p w14:paraId="5F9633EE" w14:textId="4620CF74" w:rsidR="00E4247C" w:rsidRPr="00C86F14" w:rsidRDefault="00E4247C" w:rsidP="00805B36">
      <w:pPr>
        <w:jc w:val="center"/>
        <w:rPr>
          <w:rFonts w:cs="Times New Roman"/>
          <w:szCs w:val="24"/>
        </w:rPr>
      </w:pPr>
      <w:r w:rsidRPr="00C86F14">
        <w:rPr>
          <w:rFonts w:cs="Times New Roman"/>
          <w:szCs w:val="24"/>
          <w:vertAlign w:val="superscript"/>
        </w:rPr>
        <w:t>1</w:t>
      </w:r>
      <w:r w:rsidRPr="00C86F14">
        <w:rPr>
          <w:rFonts w:cs="Times New Roman"/>
          <w:szCs w:val="24"/>
        </w:rPr>
        <w:t>Carl von Ossietzky Universität Oldenburg</w:t>
      </w:r>
    </w:p>
    <w:p w14:paraId="6092876D" w14:textId="6A63860A" w:rsidR="00E4247C" w:rsidRPr="00C86F14" w:rsidRDefault="00E4247C" w:rsidP="00805B36">
      <w:pPr>
        <w:jc w:val="center"/>
        <w:rPr>
          <w:rFonts w:cs="Times New Roman"/>
          <w:szCs w:val="24"/>
        </w:rPr>
      </w:pPr>
      <w:r w:rsidRPr="00C86F14">
        <w:rPr>
          <w:rFonts w:cs="Times New Roman"/>
          <w:szCs w:val="24"/>
          <w:vertAlign w:val="superscript"/>
        </w:rPr>
        <w:t>2</w:t>
      </w:r>
      <w:r w:rsidRPr="00C86F14">
        <w:rPr>
          <w:rFonts w:cs="Times New Roman"/>
          <w:szCs w:val="24"/>
        </w:rPr>
        <w:t>Philipps</w:t>
      </w:r>
      <w:r w:rsidR="00BC0921" w:rsidRPr="00C86F14">
        <w:rPr>
          <w:rFonts w:cs="Times New Roman"/>
          <w:szCs w:val="24"/>
        </w:rPr>
        <w:t>-</w:t>
      </w:r>
      <w:r w:rsidRPr="00C86F14">
        <w:rPr>
          <w:rFonts w:cs="Times New Roman"/>
          <w:szCs w:val="24"/>
        </w:rPr>
        <w:t>Universität Marburg</w:t>
      </w:r>
    </w:p>
    <w:p w14:paraId="1597C151" w14:textId="77777777" w:rsidR="00972FAE" w:rsidRPr="00C86F14" w:rsidRDefault="00972FAE" w:rsidP="00805B36">
      <w:pPr>
        <w:jc w:val="both"/>
        <w:rPr>
          <w:rFonts w:cs="Times New Roman"/>
          <w:szCs w:val="24"/>
        </w:rPr>
      </w:pPr>
    </w:p>
    <w:p w14:paraId="3BE6A4E8" w14:textId="77777777" w:rsidR="00991D1B" w:rsidRDefault="00991D1B" w:rsidP="00805B36">
      <w:pPr>
        <w:jc w:val="both"/>
        <w:rPr>
          <w:rFonts w:cs="Times New Roman"/>
          <w:szCs w:val="24"/>
        </w:rPr>
      </w:pPr>
      <w:r w:rsidRPr="00991D1B">
        <w:rPr>
          <w:rFonts w:cs="Times New Roman"/>
          <w:szCs w:val="24"/>
        </w:rPr>
        <w:t>Es ist bekannt, dass unsere Erstsprache (</w:t>
      </w:r>
      <w:r>
        <w:rPr>
          <w:rFonts w:cs="Times New Roman"/>
          <w:szCs w:val="24"/>
        </w:rPr>
        <w:t xml:space="preserve">L1) einen Einfluss auf den Umgang mit einer Zweitsprache (L2) hat. In dieser Studie betrachten wir die Perzeption der englischen Vokale </w:t>
      </w:r>
      <w:r w:rsidRPr="00991D1B">
        <w:rPr>
          <w:rFonts w:cs="Times New Roman"/>
          <w:szCs w:val="24"/>
        </w:rPr>
        <w:t xml:space="preserve">/æ/ </w:t>
      </w:r>
      <w:r>
        <w:rPr>
          <w:rFonts w:cs="Times New Roman"/>
          <w:szCs w:val="24"/>
        </w:rPr>
        <w:t>u</w:t>
      </w:r>
      <w:r w:rsidRPr="00991D1B">
        <w:rPr>
          <w:rFonts w:cs="Times New Roman"/>
          <w:szCs w:val="24"/>
        </w:rPr>
        <w:t>nd /ɛ/</w:t>
      </w:r>
      <w:r>
        <w:rPr>
          <w:rFonts w:cs="Times New Roman"/>
          <w:szCs w:val="24"/>
        </w:rPr>
        <w:t xml:space="preserve"> durch Personen mit Deutsch als L1. Dabei interessiert uns vor allem, ob die soziophonetische Variation zwischen Sprecher*innen innerhalb der L1 Deutsch eine Rolle dabei spielt, wie diese Personen die beiden englischen Vokale wahrnehmen.</w:t>
      </w:r>
    </w:p>
    <w:p w14:paraId="5E96C0C2" w14:textId="1F5B6DB2" w:rsidR="00CC666E" w:rsidRDefault="00CC666E" w:rsidP="00CC666E">
      <w:pPr>
        <w:jc w:val="both"/>
        <w:rPr>
          <w:rFonts w:cs="Times New Roman"/>
          <w:szCs w:val="24"/>
        </w:rPr>
      </w:pPr>
      <w:r w:rsidRPr="00CC666E">
        <w:rPr>
          <w:rFonts w:cs="Times New Roman"/>
          <w:szCs w:val="24"/>
        </w:rPr>
        <w:t xml:space="preserve">Das Standarddeutsche unterscheidet zwischen den Vokalen /ɛ/, wie in </w:t>
      </w:r>
      <w:r w:rsidRPr="00CC666E">
        <w:rPr>
          <w:rFonts w:cs="Times New Roman"/>
          <w:i/>
          <w:iCs/>
          <w:szCs w:val="24"/>
        </w:rPr>
        <w:t>Dänen</w:t>
      </w:r>
      <w:r w:rsidRPr="00CC666E">
        <w:rPr>
          <w:rFonts w:cs="Times New Roman"/>
          <w:szCs w:val="24"/>
        </w:rPr>
        <w:t xml:space="preserve"> (/ˈ</w:t>
      </w:r>
      <w:proofErr w:type="spellStart"/>
      <w:r w:rsidRPr="00CC666E">
        <w:rPr>
          <w:rFonts w:cs="Times New Roman"/>
          <w:szCs w:val="24"/>
        </w:rPr>
        <w:t>dɛːnən</w:t>
      </w:r>
      <w:proofErr w:type="spellEnd"/>
      <w:r w:rsidRPr="00CC666E">
        <w:rPr>
          <w:rFonts w:cs="Times New Roman"/>
          <w:szCs w:val="24"/>
        </w:rPr>
        <w:t>)</w:t>
      </w:r>
      <w:r w:rsidR="00802E70">
        <w:rPr>
          <w:rFonts w:cs="Times New Roman"/>
          <w:szCs w:val="24"/>
        </w:rPr>
        <w:t>,</w:t>
      </w:r>
      <w:r w:rsidRPr="00CC666E">
        <w:rPr>
          <w:rFonts w:cs="Times New Roman"/>
          <w:szCs w:val="24"/>
        </w:rPr>
        <w:t xml:space="preserve"> und /e/, wie </w:t>
      </w:r>
      <w:proofErr w:type="gramStart"/>
      <w:r w:rsidRPr="00CC666E">
        <w:rPr>
          <w:rFonts w:cs="Times New Roman"/>
          <w:szCs w:val="24"/>
        </w:rPr>
        <w:t xml:space="preserve">in </w:t>
      </w:r>
      <w:r w:rsidRPr="00CC666E">
        <w:rPr>
          <w:rFonts w:cs="Times New Roman"/>
          <w:i/>
          <w:iCs/>
          <w:szCs w:val="24"/>
        </w:rPr>
        <w:t>dehnen</w:t>
      </w:r>
      <w:proofErr w:type="gramEnd"/>
      <w:r w:rsidRPr="00CC666E">
        <w:rPr>
          <w:rFonts w:cs="Times New Roman"/>
          <w:szCs w:val="24"/>
        </w:rPr>
        <w:t xml:space="preserve"> (/ˈ</w:t>
      </w:r>
      <w:proofErr w:type="spellStart"/>
      <w:r w:rsidRPr="00CC666E">
        <w:rPr>
          <w:rFonts w:cs="Times New Roman"/>
          <w:szCs w:val="24"/>
        </w:rPr>
        <w:t>deːnən</w:t>
      </w:r>
      <w:proofErr w:type="spellEnd"/>
      <w:r w:rsidRPr="00CC666E">
        <w:rPr>
          <w:rFonts w:cs="Times New Roman"/>
          <w:szCs w:val="24"/>
        </w:rPr>
        <w:t>/). Sprecher</w:t>
      </w:r>
      <w:r>
        <w:rPr>
          <w:rFonts w:cs="Times New Roman"/>
          <w:szCs w:val="24"/>
        </w:rPr>
        <w:t>*innen des Deutschen</w:t>
      </w:r>
      <w:r w:rsidRPr="00CC666E">
        <w:rPr>
          <w:rFonts w:cs="Times New Roman"/>
          <w:szCs w:val="24"/>
        </w:rPr>
        <w:t xml:space="preserve"> setzen diese vokalische Unterscheidung jedoch in unterschiedlichem Maße um, was im extremsten Fall zur Artikulation von Homophonen führt. Die Standardvarietäten des Englischen unterscheiden ihrerseits zwischen den Vokalen /æ/, wie in </w:t>
      </w:r>
      <w:proofErr w:type="spellStart"/>
      <w:r w:rsidRPr="00D72743">
        <w:rPr>
          <w:rFonts w:cs="Times New Roman"/>
          <w:i/>
          <w:iCs/>
          <w:szCs w:val="24"/>
        </w:rPr>
        <w:t>pan</w:t>
      </w:r>
      <w:proofErr w:type="spellEnd"/>
      <w:r w:rsidRPr="00CC666E">
        <w:rPr>
          <w:rFonts w:cs="Times New Roman"/>
          <w:szCs w:val="24"/>
        </w:rPr>
        <w:t xml:space="preserve"> (/</w:t>
      </w:r>
      <w:proofErr w:type="spellStart"/>
      <w:r w:rsidRPr="00CC666E">
        <w:rPr>
          <w:rFonts w:cs="Times New Roman"/>
          <w:szCs w:val="24"/>
        </w:rPr>
        <w:t>pæn</w:t>
      </w:r>
      <w:proofErr w:type="spellEnd"/>
      <w:r w:rsidRPr="00CC666E">
        <w:rPr>
          <w:rFonts w:cs="Times New Roman"/>
          <w:szCs w:val="24"/>
        </w:rPr>
        <w:t>/</w:t>
      </w:r>
      <w:r w:rsidR="00D72743">
        <w:rPr>
          <w:rFonts w:cs="Times New Roman"/>
          <w:szCs w:val="24"/>
        </w:rPr>
        <w:t xml:space="preserve"> </w:t>
      </w:r>
      <w:r w:rsidR="00802E70">
        <w:rPr>
          <w:rFonts w:cs="Times New Roman"/>
          <w:szCs w:val="24"/>
        </w:rPr>
        <w:t>‘</w:t>
      </w:r>
      <w:r w:rsidR="00D72743">
        <w:rPr>
          <w:rFonts w:cs="Times New Roman"/>
          <w:szCs w:val="24"/>
        </w:rPr>
        <w:t>Pfanne</w:t>
      </w:r>
      <w:r w:rsidR="00802E70">
        <w:rPr>
          <w:rFonts w:cs="Times New Roman"/>
          <w:szCs w:val="24"/>
        </w:rPr>
        <w:t>’</w:t>
      </w:r>
      <w:r w:rsidRPr="00CC666E">
        <w:rPr>
          <w:rFonts w:cs="Times New Roman"/>
          <w:szCs w:val="24"/>
        </w:rPr>
        <w:t xml:space="preserve">), und /ɛ/, wie in </w:t>
      </w:r>
      <w:proofErr w:type="spellStart"/>
      <w:r w:rsidRPr="00D72743">
        <w:rPr>
          <w:rFonts w:cs="Times New Roman"/>
          <w:i/>
          <w:iCs/>
          <w:szCs w:val="24"/>
        </w:rPr>
        <w:t>pen</w:t>
      </w:r>
      <w:proofErr w:type="spellEnd"/>
      <w:r w:rsidRPr="00CC666E">
        <w:rPr>
          <w:rFonts w:cs="Times New Roman"/>
          <w:szCs w:val="24"/>
        </w:rPr>
        <w:t xml:space="preserve"> (/</w:t>
      </w:r>
      <w:proofErr w:type="spellStart"/>
      <w:r w:rsidRPr="00CC666E">
        <w:rPr>
          <w:rFonts w:cs="Times New Roman"/>
          <w:szCs w:val="24"/>
        </w:rPr>
        <w:t>pɛn</w:t>
      </w:r>
      <w:proofErr w:type="spellEnd"/>
      <w:r w:rsidRPr="00CC666E">
        <w:rPr>
          <w:rFonts w:cs="Times New Roman"/>
          <w:szCs w:val="24"/>
        </w:rPr>
        <w:t>/</w:t>
      </w:r>
      <w:r w:rsidR="00D72743">
        <w:rPr>
          <w:rFonts w:cs="Times New Roman"/>
          <w:szCs w:val="24"/>
        </w:rPr>
        <w:t xml:space="preserve"> </w:t>
      </w:r>
      <w:r w:rsidR="00802E70">
        <w:rPr>
          <w:rFonts w:cs="Times New Roman"/>
          <w:szCs w:val="24"/>
        </w:rPr>
        <w:t>‘</w:t>
      </w:r>
      <w:r w:rsidR="00D72743">
        <w:rPr>
          <w:rFonts w:cs="Times New Roman"/>
          <w:szCs w:val="24"/>
        </w:rPr>
        <w:t>Stift</w:t>
      </w:r>
      <w:r w:rsidR="00802E70">
        <w:rPr>
          <w:rFonts w:cs="Times New Roman"/>
          <w:szCs w:val="24"/>
        </w:rPr>
        <w:t>’</w:t>
      </w:r>
      <w:r w:rsidRPr="00CC666E">
        <w:rPr>
          <w:rFonts w:cs="Times New Roman"/>
          <w:szCs w:val="24"/>
        </w:rPr>
        <w:t xml:space="preserve">). Die beiden Vokale unterscheiden sich sowohl in spektraler (F1 und F2) als auch in </w:t>
      </w:r>
      <w:r w:rsidR="007C0553">
        <w:rPr>
          <w:rFonts w:cs="Times New Roman"/>
          <w:szCs w:val="24"/>
        </w:rPr>
        <w:t>temporaler</w:t>
      </w:r>
      <w:r w:rsidRPr="00CC666E">
        <w:rPr>
          <w:rFonts w:cs="Times New Roman"/>
          <w:szCs w:val="24"/>
        </w:rPr>
        <w:t xml:space="preserve"> Hinsicht (/æ/ ist länger als /ɛ/). Da /æ/ im Deutschen nicht vorkommt, bereitet es selbst fortgeschrittenen Englischlerner</w:t>
      </w:r>
      <w:r w:rsidR="00802E70">
        <w:rPr>
          <w:rFonts w:cs="Times New Roman"/>
          <w:szCs w:val="24"/>
        </w:rPr>
        <w:t>*inne</w:t>
      </w:r>
      <w:r w:rsidRPr="00CC666E">
        <w:rPr>
          <w:rFonts w:cs="Times New Roman"/>
          <w:szCs w:val="24"/>
        </w:rPr>
        <w:t xml:space="preserve">n häufig Schwierigkeiten bei der Produktion. Bisherige Untersuchungen darüber, wie </w:t>
      </w:r>
      <w:r w:rsidR="00F94891">
        <w:rPr>
          <w:rFonts w:cs="Times New Roman"/>
          <w:szCs w:val="24"/>
        </w:rPr>
        <w:t>Sprecher*innen der L1 Deutsch</w:t>
      </w:r>
      <w:r w:rsidRPr="00CC666E">
        <w:rPr>
          <w:rFonts w:cs="Times New Roman"/>
          <w:szCs w:val="24"/>
        </w:rPr>
        <w:t xml:space="preserve"> mit dem englischen /æ/ oder der /æ/-/ɛ/-Unterscheidung umgehen, konzentrierten sich auf Sprecher</w:t>
      </w:r>
      <w:r w:rsidR="00D72743">
        <w:rPr>
          <w:rFonts w:cs="Times New Roman"/>
          <w:szCs w:val="24"/>
        </w:rPr>
        <w:t>*innen</w:t>
      </w:r>
      <w:r w:rsidRPr="00CC666E">
        <w:rPr>
          <w:rFonts w:cs="Times New Roman"/>
          <w:szCs w:val="24"/>
        </w:rPr>
        <w:t xml:space="preserve"> </w:t>
      </w:r>
      <w:r w:rsidR="007C0553">
        <w:rPr>
          <w:rFonts w:cs="Times New Roman"/>
          <w:szCs w:val="24"/>
        </w:rPr>
        <w:t>des Deutschen</w:t>
      </w:r>
      <w:r w:rsidR="00F94891">
        <w:rPr>
          <w:rFonts w:cs="Times New Roman"/>
          <w:szCs w:val="24"/>
        </w:rPr>
        <w:t xml:space="preserve"> </w:t>
      </w:r>
      <w:r w:rsidRPr="00CC666E">
        <w:rPr>
          <w:rFonts w:cs="Times New Roman"/>
          <w:szCs w:val="24"/>
        </w:rPr>
        <w:t>im Allgemeinen, ohne die spezifischen sozio</w:t>
      </w:r>
      <w:r w:rsidR="008A11C6">
        <w:rPr>
          <w:rFonts w:cs="Times New Roman"/>
          <w:szCs w:val="24"/>
        </w:rPr>
        <w:t>p</w:t>
      </w:r>
      <w:r w:rsidRPr="00CC666E">
        <w:rPr>
          <w:rFonts w:cs="Times New Roman"/>
          <w:szCs w:val="24"/>
        </w:rPr>
        <w:t>honetischen Merkmale dieser Sprecher</w:t>
      </w:r>
      <w:r w:rsidR="008A11C6">
        <w:rPr>
          <w:rFonts w:cs="Times New Roman"/>
          <w:szCs w:val="24"/>
        </w:rPr>
        <w:t>*innen</w:t>
      </w:r>
      <w:r w:rsidRPr="00CC666E">
        <w:rPr>
          <w:rFonts w:cs="Times New Roman"/>
          <w:szCs w:val="24"/>
        </w:rPr>
        <w:t xml:space="preserve"> in ihrer L1 zu berücksichtigen. An dieser Stelle setzt </w:t>
      </w:r>
      <w:r w:rsidR="007C0553">
        <w:rPr>
          <w:rFonts w:cs="Times New Roman"/>
          <w:szCs w:val="24"/>
        </w:rPr>
        <w:t>die</w:t>
      </w:r>
      <w:r w:rsidRPr="00CC666E">
        <w:rPr>
          <w:rFonts w:cs="Times New Roman"/>
          <w:szCs w:val="24"/>
        </w:rPr>
        <w:t xml:space="preserve"> vorliegende </w:t>
      </w:r>
      <w:r w:rsidR="007C0553">
        <w:rPr>
          <w:rFonts w:cs="Times New Roman"/>
          <w:szCs w:val="24"/>
        </w:rPr>
        <w:t>Studie</w:t>
      </w:r>
      <w:r w:rsidRPr="00CC666E">
        <w:rPr>
          <w:rFonts w:cs="Times New Roman"/>
          <w:szCs w:val="24"/>
        </w:rPr>
        <w:t xml:space="preserve"> an. Wir wollen untersuchen, ob der Grad der Unterscheidbarkeit von /ɛ/ und /e/ im Deutschen einen Einfluss darauf hat, wie Individuen die englischen Vokale wahrnehmen. </w:t>
      </w:r>
    </w:p>
    <w:p w14:paraId="2B4F71E6" w14:textId="1D531AF2" w:rsidR="00D72743" w:rsidRDefault="008A11C6" w:rsidP="00D7274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 unserer Studie haben wir</w:t>
      </w:r>
      <w:r w:rsidR="00D72743" w:rsidRPr="00D72743">
        <w:rPr>
          <w:rFonts w:cs="Times New Roman"/>
          <w:szCs w:val="24"/>
        </w:rPr>
        <w:t xml:space="preserve"> 56 </w:t>
      </w:r>
      <w:r w:rsidR="00F94891">
        <w:rPr>
          <w:rFonts w:cs="Times New Roman"/>
          <w:szCs w:val="24"/>
        </w:rPr>
        <w:t>Sprecher*innen der L1 Deutsch</w:t>
      </w:r>
      <w:r w:rsidR="00D72743" w:rsidRPr="00D72743">
        <w:rPr>
          <w:rFonts w:cs="Times New Roman"/>
          <w:szCs w:val="24"/>
        </w:rPr>
        <w:t xml:space="preserve"> in einer Identifikations- und einer Diskriminationsaufgabe</w:t>
      </w:r>
      <w:r>
        <w:rPr>
          <w:rFonts w:cs="Times New Roman"/>
          <w:szCs w:val="24"/>
        </w:rPr>
        <w:t xml:space="preserve"> untersucht</w:t>
      </w:r>
      <w:r w:rsidR="00F94891">
        <w:rPr>
          <w:rFonts w:cs="Times New Roman"/>
          <w:szCs w:val="24"/>
        </w:rPr>
        <w:t>. Die beiden Aufgaben enthielten jeweils</w:t>
      </w:r>
      <w:r w:rsidR="00D72743" w:rsidRPr="00D72743">
        <w:rPr>
          <w:rFonts w:cs="Times New Roman"/>
          <w:szCs w:val="24"/>
        </w:rPr>
        <w:t xml:space="preserve"> zwei /æ/-/ɛ/-Minimalpaare (</w:t>
      </w:r>
      <w:proofErr w:type="spellStart"/>
      <w:r w:rsidR="00D72743" w:rsidRPr="008A11C6">
        <w:rPr>
          <w:rFonts w:cs="Times New Roman"/>
          <w:i/>
          <w:iCs/>
          <w:szCs w:val="24"/>
        </w:rPr>
        <w:t>pan</w:t>
      </w:r>
      <w:proofErr w:type="spellEnd"/>
      <w:r w:rsidR="00D72743" w:rsidRPr="008A11C6">
        <w:rPr>
          <w:rFonts w:cs="Times New Roman"/>
          <w:i/>
          <w:iCs/>
          <w:szCs w:val="24"/>
        </w:rPr>
        <w:t>/</w:t>
      </w:r>
      <w:proofErr w:type="spellStart"/>
      <w:r w:rsidR="00D72743" w:rsidRPr="008A11C6">
        <w:rPr>
          <w:rFonts w:cs="Times New Roman"/>
          <w:i/>
          <w:iCs/>
          <w:szCs w:val="24"/>
        </w:rPr>
        <w:t>pen</w:t>
      </w:r>
      <w:proofErr w:type="spellEnd"/>
      <w:r w:rsidR="001A5D2D">
        <w:rPr>
          <w:rFonts w:cs="Times New Roman"/>
          <w:szCs w:val="24"/>
        </w:rPr>
        <w:t>;</w:t>
      </w:r>
      <w:r w:rsidR="00D72743" w:rsidRPr="00D72743">
        <w:rPr>
          <w:rFonts w:cs="Times New Roman"/>
          <w:szCs w:val="24"/>
        </w:rPr>
        <w:t xml:space="preserve"> </w:t>
      </w:r>
      <w:r w:rsidR="00D72743" w:rsidRPr="008A11C6">
        <w:rPr>
          <w:rFonts w:cs="Times New Roman"/>
          <w:i/>
          <w:iCs/>
          <w:szCs w:val="24"/>
        </w:rPr>
        <w:t>paddle/pedal</w:t>
      </w:r>
      <w:r w:rsidR="00D72743" w:rsidRPr="00D72743">
        <w:rPr>
          <w:rFonts w:cs="Times New Roman"/>
          <w:szCs w:val="24"/>
        </w:rPr>
        <w:t xml:space="preserve">). Für jedes </w:t>
      </w:r>
      <w:r>
        <w:rPr>
          <w:rFonts w:cs="Times New Roman"/>
          <w:szCs w:val="24"/>
        </w:rPr>
        <w:t>Wortp</w:t>
      </w:r>
      <w:r w:rsidR="00D72743" w:rsidRPr="00D72743">
        <w:rPr>
          <w:rFonts w:cs="Times New Roman"/>
          <w:szCs w:val="24"/>
        </w:rPr>
        <w:t xml:space="preserve">aar wurde ein Spektralkontinuum mit elf Stufen erstellt, das von einem extremen /æ/ (Stufe 1) bis zu einem extremen /ɛ/ (Stufe 11) reicht. </w:t>
      </w:r>
      <w:r w:rsidR="005A3A5B">
        <w:rPr>
          <w:rFonts w:cs="Times New Roman"/>
          <w:szCs w:val="24"/>
        </w:rPr>
        <w:t>Für die Erstellung des Kontinuums</w:t>
      </w:r>
      <w:r w:rsidR="00D72743" w:rsidRPr="00D72743">
        <w:rPr>
          <w:rFonts w:cs="Times New Roman"/>
          <w:szCs w:val="24"/>
        </w:rPr>
        <w:t xml:space="preserve"> wurde der F1-F2-Abstand in der Vokalmitte verwendet. Jede Stufe wurde mit den Vokaldauern kurz</w:t>
      </w:r>
      <w:r>
        <w:rPr>
          <w:rFonts w:cs="Times New Roman"/>
          <w:szCs w:val="24"/>
        </w:rPr>
        <w:t xml:space="preserve">, </w:t>
      </w:r>
      <w:r w:rsidR="00D72743" w:rsidRPr="00D72743">
        <w:rPr>
          <w:rFonts w:cs="Times New Roman"/>
          <w:szCs w:val="24"/>
        </w:rPr>
        <w:t>mittel und lang gekreuzt.</w:t>
      </w:r>
      <w:r w:rsidR="00D5154F">
        <w:rPr>
          <w:rFonts w:cs="Times New Roman"/>
          <w:szCs w:val="24"/>
        </w:rPr>
        <w:t xml:space="preserve"> </w:t>
      </w:r>
      <w:r w:rsidR="00D72743" w:rsidRPr="00D72743">
        <w:rPr>
          <w:rFonts w:cs="Times New Roman"/>
          <w:szCs w:val="24"/>
        </w:rPr>
        <w:t>Bei der Identifikationsaufgabe sahen die Teilnehmer</w:t>
      </w:r>
      <w:r w:rsidR="00D5154F">
        <w:rPr>
          <w:rFonts w:cs="Times New Roman"/>
          <w:szCs w:val="24"/>
        </w:rPr>
        <w:t>*innen</w:t>
      </w:r>
      <w:r w:rsidR="00D72743" w:rsidRPr="00D72743">
        <w:rPr>
          <w:rFonts w:cs="Times New Roman"/>
          <w:szCs w:val="24"/>
        </w:rPr>
        <w:t xml:space="preserve"> zwei Bilder (z. B. die Bilder eines Paddels und eines Pedals), hörten eine </w:t>
      </w:r>
      <w:r w:rsidR="00D5154F">
        <w:rPr>
          <w:rFonts w:cs="Times New Roman"/>
          <w:szCs w:val="24"/>
        </w:rPr>
        <w:t>Ton</w:t>
      </w:r>
      <w:r w:rsidR="00D72743" w:rsidRPr="00D72743">
        <w:rPr>
          <w:rFonts w:cs="Times New Roman"/>
          <w:szCs w:val="24"/>
        </w:rPr>
        <w:t xml:space="preserve">datei und </w:t>
      </w:r>
      <w:r w:rsidR="00D5154F">
        <w:rPr>
          <w:rFonts w:cs="Times New Roman"/>
          <w:szCs w:val="24"/>
        </w:rPr>
        <w:t>wählten</w:t>
      </w:r>
      <w:r w:rsidR="00D72743" w:rsidRPr="00D72743">
        <w:rPr>
          <w:rFonts w:cs="Times New Roman"/>
          <w:szCs w:val="24"/>
        </w:rPr>
        <w:t xml:space="preserve"> das Bild, das sie mit dem </w:t>
      </w:r>
      <w:r w:rsidR="00D5154F">
        <w:rPr>
          <w:rFonts w:cs="Times New Roman"/>
          <w:szCs w:val="24"/>
        </w:rPr>
        <w:t>Gehörten</w:t>
      </w:r>
      <w:r w:rsidR="00D72743" w:rsidRPr="00D72743">
        <w:rPr>
          <w:rFonts w:cs="Times New Roman"/>
          <w:szCs w:val="24"/>
        </w:rPr>
        <w:t xml:space="preserve"> assoziierten.</w:t>
      </w:r>
      <w:r w:rsidR="00D5154F">
        <w:rPr>
          <w:rFonts w:cs="Times New Roman"/>
          <w:szCs w:val="24"/>
        </w:rPr>
        <w:t xml:space="preserve"> </w:t>
      </w:r>
      <w:r w:rsidR="00275D49">
        <w:rPr>
          <w:rFonts w:cs="Times New Roman"/>
          <w:szCs w:val="24"/>
        </w:rPr>
        <w:t xml:space="preserve">Die Antwortvariablen sind die </w:t>
      </w:r>
      <w:r w:rsidR="001A5D2D">
        <w:rPr>
          <w:rFonts w:cs="Times New Roman"/>
          <w:szCs w:val="24"/>
        </w:rPr>
        <w:t>Häufigkeit</w:t>
      </w:r>
      <w:r w:rsidR="00275D49">
        <w:rPr>
          <w:rFonts w:cs="Times New Roman"/>
          <w:szCs w:val="24"/>
        </w:rPr>
        <w:t xml:space="preserve"> der Auswahl des Wortes mit /æ/ sowie die Reaktionszeit. </w:t>
      </w:r>
      <w:r w:rsidR="007C0553">
        <w:rPr>
          <w:rFonts w:cs="Times New Roman"/>
          <w:szCs w:val="24"/>
        </w:rPr>
        <w:t>In</w:t>
      </w:r>
      <w:r w:rsidR="00D72743" w:rsidRPr="00D72743">
        <w:rPr>
          <w:rFonts w:cs="Times New Roman"/>
          <w:szCs w:val="24"/>
        </w:rPr>
        <w:t xml:space="preserve"> der Diskriminationsaufgabe hörten die Teilnehmer</w:t>
      </w:r>
      <w:r w:rsidR="00D5154F">
        <w:rPr>
          <w:rFonts w:cs="Times New Roman"/>
          <w:szCs w:val="24"/>
        </w:rPr>
        <w:t>*innen</w:t>
      </w:r>
      <w:r w:rsidR="00D72743" w:rsidRPr="00D72743">
        <w:rPr>
          <w:rFonts w:cs="Times New Roman"/>
          <w:szCs w:val="24"/>
        </w:rPr>
        <w:t xml:space="preserve"> zwei </w:t>
      </w:r>
      <w:r w:rsidR="00D5154F">
        <w:rPr>
          <w:rFonts w:cs="Times New Roman"/>
          <w:szCs w:val="24"/>
        </w:rPr>
        <w:t>Ton</w:t>
      </w:r>
      <w:r w:rsidR="00D72743" w:rsidRPr="00D72743">
        <w:rPr>
          <w:rFonts w:cs="Times New Roman"/>
          <w:szCs w:val="24"/>
        </w:rPr>
        <w:t xml:space="preserve">dateien und gaben an, ob die beiden </w:t>
      </w:r>
      <w:r w:rsidR="00D5154F">
        <w:rPr>
          <w:rFonts w:cs="Times New Roman"/>
          <w:szCs w:val="24"/>
        </w:rPr>
        <w:t xml:space="preserve">akustisch </w:t>
      </w:r>
      <w:r w:rsidR="00D72743" w:rsidRPr="00D72743">
        <w:rPr>
          <w:rFonts w:cs="Times New Roman"/>
          <w:szCs w:val="24"/>
        </w:rPr>
        <w:t>gleich oder verschieden waren</w:t>
      </w:r>
      <w:r w:rsidR="005A3A5B">
        <w:rPr>
          <w:rFonts w:cs="Times New Roman"/>
          <w:szCs w:val="24"/>
        </w:rPr>
        <w:t>.</w:t>
      </w:r>
      <w:r w:rsidR="00275D49">
        <w:rPr>
          <w:rFonts w:cs="Times New Roman"/>
          <w:szCs w:val="24"/>
        </w:rPr>
        <w:t xml:space="preserve"> Dabei waren die beiden Tondateien entweder identisch oder sie wiesen einen Schrittabstand von einem, zwei oder drei Schritten auf. Die Antwortvariablen </w:t>
      </w:r>
      <w:r w:rsidR="00E10E38">
        <w:rPr>
          <w:rFonts w:cs="Times New Roman"/>
          <w:szCs w:val="24"/>
        </w:rPr>
        <w:t>sind</w:t>
      </w:r>
      <w:r w:rsidR="00275D49">
        <w:rPr>
          <w:rFonts w:cs="Times New Roman"/>
          <w:szCs w:val="24"/>
        </w:rPr>
        <w:t xml:space="preserve"> die </w:t>
      </w:r>
      <w:r w:rsidR="00E10E38">
        <w:rPr>
          <w:rFonts w:cs="Times New Roman"/>
          <w:szCs w:val="24"/>
        </w:rPr>
        <w:t>Korrektheit</w:t>
      </w:r>
      <w:r w:rsidR="00275D49">
        <w:rPr>
          <w:rFonts w:cs="Times New Roman"/>
          <w:szCs w:val="24"/>
        </w:rPr>
        <w:t xml:space="preserve"> sowie die Reaktionszeit.</w:t>
      </w:r>
    </w:p>
    <w:p w14:paraId="1353F37C" w14:textId="14B4CD0C" w:rsidR="00815890" w:rsidRPr="00815890" w:rsidRDefault="005A3A5B" w:rsidP="0081589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Unsere Ergebnisse zeigen signifikante Effekte für die eigene Aussprache der englischen Vokale (operationalisiert als </w:t>
      </w:r>
      <w:proofErr w:type="spellStart"/>
      <w:r>
        <w:rPr>
          <w:rFonts w:cs="Times New Roman"/>
          <w:szCs w:val="24"/>
        </w:rPr>
        <w:t>Pillai</w:t>
      </w:r>
      <w:proofErr w:type="spellEnd"/>
      <w:r>
        <w:rPr>
          <w:rFonts w:cs="Times New Roman"/>
          <w:szCs w:val="24"/>
        </w:rPr>
        <w:t>-</w:t>
      </w:r>
      <w:r w:rsidR="00563890">
        <w:rPr>
          <w:rFonts w:cs="Times New Roman"/>
          <w:szCs w:val="24"/>
        </w:rPr>
        <w:t>Wert</w:t>
      </w:r>
      <w:r w:rsidR="007C055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7C0553">
        <w:rPr>
          <w:rFonts w:cs="Times New Roman"/>
          <w:szCs w:val="24"/>
        </w:rPr>
        <w:t>der</w:t>
      </w:r>
      <w:r>
        <w:rPr>
          <w:rFonts w:cs="Times New Roman"/>
          <w:szCs w:val="24"/>
        </w:rPr>
        <w:t xml:space="preserve"> auf F1- und F2-Werten</w:t>
      </w:r>
      <w:r w:rsidR="007C0553">
        <w:rPr>
          <w:rFonts w:cs="Times New Roman"/>
          <w:szCs w:val="24"/>
        </w:rPr>
        <w:t xml:space="preserve"> basiert</w:t>
      </w:r>
      <w:r>
        <w:rPr>
          <w:rFonts w:cs="Times New Roman"/>
          <w:szCs w:val="24"/>
        </w:rPr>
        <w:t xml:space="preserve"> und den Grad der Überlappung von zwei Vokalen an</w:t>
      </w:r>
      <w:r w:rsidR="007C0553">
        <w:rPr>
          <w:rFonts w:cs="Times New Roman"/>
          <w:szCs w:val="24"/>
        </w:rPr>
        <w:t>gibt</w:t>
      </w:r>
      <w:r w:rsidR="00F94891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 w:rsidR="00F94891">
        <w:rPr>
          <w:rFonts w:cs="Times New Roman"/>
          <w:szCs w:val="24"/>
        </w:rPr>
        <w:t xml:space="preserve">Signifikanz </w:t>
      </w:r>
      <w:r w:rsidRPr="00815890">
        <w:rPr>
          <w:rFonts w:cs="Times New Roman"/>
          <w:szCs w:val="24"/>
        </w:rPr>
        <w:t xml:space="preserve">nur </w:t>
      </w:r>
      <w:r w:rsidR="00E10E38">
        <w:rPr>
          <w:rFonts w:cs="Times New Roman"/>
          <w:szCs w:val="24"/>
        </w:rPr>
        <w:t xml:space="preserve">bei der </w:t>
      </w:r>
      <w:r w:rsidRPr="00815890">
        <w:rPr>
          <w:rFonts w:cs="Times New Roman"/>
          <w:szCs w:val="24"/>
        </w:rPr>
        <w:t>Identifikation</w:t>
      </w:r>
      <w:r w:rsidR="00F94891">
        <w:rPr>
          <w:rFonts w:cs="Times New Roman"/>
          <w:szCs w:val="24"/>
        </w:rPr>
        <w:t xml:space="preserve"> und</w:t>
      </w:r>
      <w:r w:rsidRPr="00815890">
        <w:rPr>
          <w:rFonts w:cs="Times New Roman"/>
          <w:szCs w:val="24"/>
        </w:rPr>
        <w:t xml:space="preserve"> nur </w:t>
      </w:r>
      <w:r>
        <w:rPr>
          <w:rFonts w:cs="Times New Roman"/>
          <w:szCs w:val="24"/>
        </w:rPr>
        <w:t xml:space="preserve">bei der </w:t>
      </w:r>
      <w:r w:rsidR="00275D49">
        <w:rPr>
          <w:rFonts w:cs="Times New Roman"/>
          <w:szCs w:val="24"/>
        </w:rPr>
        <w:t xml:space="preserve">Antwortvariable </w:t>
      </w:r>
      <w:r w:rsidR="00E10E38">
        <w:rPr>
          <w:rFonts w:cs="Times New Roman"/>
          <w:szCs w:val="24"/>
        </w:rPr>
        <w:t>Häufigkeit der Auswahl des Wortes mit /æ/</w:t>
      </w:r>
      <w:r w:rsidRPr="00815890">
        <w:rPr>
          <w:rFonts w:cs="Times New Roman"/>
          <w:szCs w:val="24"/>
        </w:rPr>
        <w:t xml:space="preserve">), </w:t>
      </w:r>
      <w:r w:rsidR="00F94891">
        <w:rPr>
          <w:rFonts w:cs="Times New Roman"/>
          <w:szCs w:val="24"/>
        </w:rPr>
        <w:t>Vokald</w:t>
      </w:r>
      <w:r w:rsidRPr="00815890">
        <w:rPr>
          <w:rFonts w:cs="Times New Roman"/>
          <w:szCs w:val="24"/>
        </w:rPr>
        <w:t xml:space="preserve">auer, </w:t>
      </w:r>
      <w:r w:rsidR="00F94891">
        <w:rPr>
          <w:rFonts w:cs="Times New Roman"/>
          <w:szCs w:val="24"/>
        </w:rPr>
        <w:t>Stufe</w:t>
      </w:r>
      <w:r w:rsidR="00C86F14">
        <w:rPr>
          <w:rFonts w:cs="Times New Roman"/>
          <w:szCs w:val="24"/>
        </w:rPr>
        <w:t xml:space="preserve"> bzw.</w:t>
      </w:r>
      <w:r w:rsidRPr="00815890">
        <w:rPr>
          <w:rFonts w:cs="Times New Roman"/>
          <w:szCs w:val="24"/>
        </w:rPr>
        <w:t xml:space="preserve"> </w:t>
      </w:r>
      <w:proofErr w:type="gramStart"/>
      <w:r w:rsidR="00F94891">
        <w:rPr>
          <w:rFonts w:cs="Times New Roman"/>
          <w:szCs w:val="24"/>
        </w:rPr>
        <w:t>Stufenabstand</w:t>
      </w:r>
      <w:r w:rsidRPr="00815890">
        <w:rPr>
          <w:rFonts w:cs="Times New Roman"/>
          <w:szCs w:val="24"/>
        </w:rPr>
        <w:t xml:space="preserve">  und</w:t>
      </w:r>
      <w:proofErr w:type="gramEnd"/>
      <w:r w:rsidRPr="00815890">
        <w:rPr>
          <w:rFonts w:cs="Times New Roman"/>
          <w:szCs w:val="24"/>
        </w:rPr>
        <w:t xml:space="preserve"> </w:t>
      </w:r>
      <w:r w:rsidR="00F94891">
        <w:rPr>
          <w:rFonts w:cs="Times New Roman"/>
          <w:szCs w:val="24"/>
        </w:rPr>
        <w:t>Wortpaar</w:t>
      </w:r>
      <w:r w:rsidRPr="0081589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815890">
        <w:rPr>
          <w:rFonts w:cs="Times New Roman"/>
          <w:szCs w:val="24"/>
        </w:rPr>
        <w:t>Wenn die Teilnehmer</w:t>
      </w:r>
      <w:r>
        <w:rPr>
          <w:rFonts w:cs="Times New Roman"/>
          <w:szCs w:val="24"/>
        </w:rPr>
        <w:t>*innen</w:t>
      </w:r>
      <w:r w:rsidRPr="00815890">
        <w:rPr>
          <w:rFonts w:cs="Times New Roman"/>
          <w:szCs w:val="24"/>
        </w:rPr>
        <w:t xml:space="preserve"> </w:t>
      </w:r>
      <w:r w:rsidR="00701601">
        <w:rPr>
          <w:rFonts w:cs="Times New Roman"/>
          <w:szCs w:val="24"/>
        </w:rPr>
        <w:t>bspw.</w:t>
      </w:r>
      <w:r w:rsidRPr="00815890">
        <w:rPr>
          <w:rFonts w:cs="Times New Roman"/>
          <w:szCs w:val="24"/>
        </w:rPr>
        <w:t xml:space="preserve"> die beiden englischen Vokale deutlicher artikulieren, wählen sie in der Identifikationsaufgabe weniger wahrscheinlich das Wort mit /æ/. Außerdem wählten die Teilnehmer</w:t>
      </w:r>
      <w:r>
        <w:rPr>
          <w:rFonts w:cs="Times New Roman"/>
          <w:szCs w:val="24"/>
        </w:rPr>
        <w:t>*innen</w:t>
      </w:r>
      <w:r w:rsidRPr="00815890">
        <w:rPr>
          <w:rFonts w:cs="Times New Roman"/>
          <w:szCs w:val="24"/>
        </w:rPr>
        <w:t xml:space="preserve"> </w:t>
      </w:r>
      <w:r w:rsidR="00E10E38">
        <w:rPr>
          <w:rFonts w:cs="Times New Roman"/>
          <w:szCs w:val="24"/>
        </w:rPr>
        <w:t xml:space="preserve">das Wort mit /æ/ </w:t>
      </w:r>
      <w:r w:rsidRPr="00815890">
        <w:rPr>
          <w:rFonts w:cs="Times New Roman"/>
          <w:szCs w:val="24"/>
        </w:rPr>
        <w:t xml:space="preserve">in der Identifikationsaufgabe mit zunehmender </w:t>
      </w:r>
      <w:r w:rsidR="00701601">
        <w:rPr>
          <w:rFonts w:cs="Times New Roman"/>
          <w:szCs w:val="24"/>
        </w:rPr>
        <w:t>Stufe</w:t>
      </w:r>
      <w:r w:rsidRPr="00815890">
        <w:rPr>
          <w:rFonts w:cs="Times New Roman"/>
          <w:szCs w:val="24"/>
        </w:rPr>
        <w:t xml:space="preserve"> und mit kurzer im Vergleich zu langer Vokaldauer seltener. Es wurden keine signifikanten Effekte für </w:t>
      </w:r>
      <w:r w:rsidR="00563890">
        <w:rPr>
          <w:rFonts w:cs="Times New Roman"/>
          <w:szCs w:val="24"/>
        </w:rPr>
        <w:t xml:space="preserve">den </w:t>
      </w:r>
      <w:proofErr w:type="spellStart"/>
      <w:r w:rsidR="00563890">
        <w:rPr>
          <w:rFonts w:cs="Times New Roman"/>
          <w:szCs w:val="24"/>
        </w:rPr>
        <w:t>Pillai</w:t>
      </w:r>
      <w:proofErr w:type="spellEnd"/>
      <w:r w:rsidR="00563890">
        <w:rPr>
          <w:rFonts w:cs="Times New Roman"/>
          <w:szCs w:val="24"/>
        </w:rPr>
        <w:t>-Wert im Deutschen</w:t>
      </w:r>
      <w:r w:rsidRPr="00815890">
        <w:rPr>
          <w:rFonts w:cs="Times New Roman"/>
          <w:szCs w:val="24"/>
        </w:rPr>
        <w:t xml:space="preserve"> gefunden, was darauf hindeutet, dass der Grad der Überlappung von /ɛ/ und /e/ in der Produktion in der L1 Deutsch keinen Einfluss auf die Wahrnehmung von /æ/ und /ɛ/ in der L2 Englisch hat.</w:t>
      </w:r>
      <w:r w:rsidR="00815890" w:rsidRPr="00815890">
        <w:rPr>
          <w:rFonts w:cs="Times New Roman"/>
          <w:szCs w:val="24"/>
        </w:rPr>
        <w:t xml:space="preserve"> </w:t>
      </w:r>
    </w:p>
    <w:sectPr w:rsidR="00815890" w:rsidRPr="00815890" w:rsidSect="004248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8351" w14:textId="77777777" w:rsidR="00F32DDC" w:rsidRDefault="00F32DDC" w:rsidP="003C018D">
      <w:r>
        <w:separator/>
      </w:r>
    </w:p>
  </w:endnote>
  <w:endnote w:type="continuationSeparator" w:id="0">
    <w:p w14:paraId="6A5A0DEE" w14:textId="77777777" w:rsidR="00F32DDC" w:rsidRDefault="00F32DDC" w:rsidP="003C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7C8D" w14:textId="77777777" w:rsidR="00F32DDC" w:rsidRDefault="00F32DDC" w:rsidP="003C018D">
      <w:r>
        <w:separator/>
      </w:r>
    </w:p>
  </w:footnote>
  <w:footnote w:type="continuationSeparator" w:id="0">
    <w:p w14:paraId="225BBE4B" w14:textId="77777777" w:rsidR="00F32DDC" w:rsidRDefault="00F32DDC" w:rsidP="003C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910"/>
    <w:multiLevelType w:val="hybridMultilevel"/>
    <w:tmpl w:val="9E301D9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E23"/>
    <w:multiLevelType w:val="hybridMultilevel"/>
    <w:tmpl w:val="4D62021E"/>
    <w:lvl w:ilvl="0" w:tplc="A0B253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C1B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47A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EAE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478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2A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48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43E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0C7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439AE"/>
    <w:multiLevelType w:val="hybridMultilevel"/>
    <w:tmpl w:val="9E301D9C"/>
    <w:lvl w:ilvl="0" w:tplc="BA804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6925"/>
    <w:multiLevelType w:val="hybridMultilevel"/>
    <w:tmpl w:val="DE5A9F44"/>
    <w:lvl w:ilvl="0" w:tplc="A18059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88C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00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AC7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CE3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427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27D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2B8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89F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94"/>
    <w:rsid w:val="00001D1E"/>
    <w:rsid w:val="000B7FD7"/>
    <w:rsid w:val="000C786F"/>
    <w:rsid w:val="000F1CF4"/>
    <w:rsid w:val="000F4897"/>
    <w:rsid w:val="00100E13"/>
    <w:rsid w:val="00124393"/>
    <w:rsid w:val="00157E14"/>
    <w:rsid w:val="001750EB"/>
    <w:rsid w:val="00194DE8"/>
    <w:rsid w:val="001A5D2D"/>
    <w:rsid w:val="001D1504"/>
    <w:rsid w:val="001D7511"/>
    <w:rsid w:val="001E307E"/>
    <w:rsid w:val="00222BE1"/>
    <w:rsid w:val="00275259"/>
    <w:rsid w:val="00275D49"/>
    <w:rsid w:val="002847B8"/>
    <w:rsid w:val="002B62E3"/>
    <w:rsid w:val="003039AB"/>
    <w:rsid w:val="00331903"/>
    <w:rsid w:val="00380134"/>
    <w:rsid w:val="003A6192"/>
    <w:rsid w:val="003C018D"/>
    <w:rsid w:val="003C7363"/>
    <w:rsid w:val="00423B40"/>
    <w:rsid w:val="00424875"/>
    <w:rsid w:val="00444053"/>
    <w:rsid w:val="00454494"/>
    <w:rsid w:val="004E3E85"/>
    <w:rsid w:val="004E4AF1"/>
    <w:rsid w:val="004F1588"/>
    <w:rsid w:val="00533E40"/>
    <w:rsid w:val="00537697"/>
    <w:rsid w:val="00552038"/>
    <w:rsid w:val="00563890"/>
    <w:rsid w:val="0056410E"/>
    <w:rsid w:val="0057261A"/>
    <w:rsid w:val="00574536"/>
    <w:rsid w:val="005A3A5B"/>
    <w:rsid w:val="005C2052"/>
    <w:rsid w:val="00642463"/>
    <w:rsid w:val="006C58D3"/>
    <w:rsid w:val="006D2441"/>
    <w:rsid w:val="006D41E4"/>
    <w:rsid w:val="006F39B7"/>
    <w:rsid w:val="00701601"/>
    <w:rsid w:val="007277E4"/>
    <w:rsid w:val="007558AD"/>
    <w:rsid w:val="00761328"/>
    <w:rsid w:val="007705D3"/>
    <w:rsid w:val="00771861"/>
    <w:rsid w:val="007C0553"/>
    <w:rsid w:val="007C3109"/>
    <w:rsid w:val="007F64E1"/>
    <w:rsid w:val="00802E70"/>
    <w:rsid w:val="00805B36"/>
    <w:rsid w:val="008108B8"/>
    <w:rsid w:val="00815890"/>
    <w:rsid w:val="00840EFC"/>
    <w:rsid w:val="008411D2"/>
    <w:rsid w:val="00866C9E"/>
    <w:rsid w:val="008A11C6"/>
    <w:rsid w:val="008B2B0D"/>
    <w:rsid w:val="009378BA"/>
    <w:rsid w:val="00966D43"/>
    <w:rsid w:val="00972FAE"/>
    <w:rsid w:val="00991D1B"/>
    <w:rsid w:val="009929B0"/>
    <w:rsid w:val="009C683A"/>
    <w:rsid w:val="009E7333"/>
    <w:rsid w:val="00B06674"/>
    <w:rsid w:val="00B27192"/>
    <w:rsid w:val="00B66D81"/>
    <w:rsid w:val="00B813AC"/>
    <w:rsid w:val="00BC0921"/>
    <w:rsid w:val="00BC760B"/>
    <w:rsid w:val="00BD2890"/>
    <w:rsid w:val="00BD5777"/>
    <w:rsid w:val="00BF3BE7"/>
    <w:rsid w:val="00C27F35"/>
    <w:rsid w:val="00C741A8"/>
    <w:rsid w:val="00C86F14"/>
    <w:rsid w:val="00CC666E"/>
    <w:rsid w:val="00CD59CB"/>
    <w:rsid w:val="00CF271E"/>
    <w:rsid w:val="00D01752"/>
    <w:rsid w:val="00D3360C"/>
    <w:rsid w:val="00D45547"/>
    <w:rsid w:val="00D5154F"/>
    <w:rsid w:val="00D65D8E"/>
    <w:rsid w:val="00D72743"/>
    <w:rsid w:val="00DA2EFC"/>
    <w:rsid w:val="00E10E38"/>
    <w:rsid w:val="00E12D6C"/>
    <w:rsid w:val="00E314EF"/>
    <w:rsid w:val="00E4247C"/>
    <w:rsid w:val="00E52852"/>
    <w:rsid w:val="00EB3C40"/>
    <w:rsid w:val="00EC3D1C"/>
    <w:rsid w:val="00F066CF"/>
    <w:rsid w:val="00F24BAE"/>
    <w:rsid w:val="00F32DDC"/>
    <w:rsid w:val="00F34CF9"/>
    <w:rsid w:val="00F51B27"/>
    <w:rsid w:val="00F7566C"/>
    <w:rsid w:val="00F94891"/>
    <w:rsid w:val="00FA4D2B"/>
    <w:rsid w:val="00FB1683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B833B"/>
  <w15:chartTrackingRefBased/>
  <w15:docId w15:val="{10B5205D-E265-477F-97C7-F00279E6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405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C018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1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18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277E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7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411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A11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11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11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11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11C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5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CE5C-6390-473B-9494-BA4D9BF9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Schlechtweg</dc:creator>
  <cp:keywords/>
  <dc:description/>
  <cp:lastModifiedBy>Marina Frank</cp:lastModifiedBy>
  <cp:revision>12</cp:revision>
  <dcterms:created xsi:type="dcterms:W3CDTF">2022-09-15T09:21:00Z</dcterms:created>
  <dcterms:modified xsi:type="dcterms:W3CDTF">2022-09-16T09:47:00Z</dcterms:modified>
</cp:coreProperties>
</file>